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ED4568"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3C6350">
          <w:rPr>
            <w:b/>
            <w:noProof/>
            <w:sz w:val="28"/>
          </w:rPr>
          <w:t>S2-21</w:t>
        </w:r>
        <w:r w:rsidR="00443780" w:rsidRPr="003C6350">
          <w:rPr>
            <w:b/>
            <w:noProof/>
            <w:sz w:val="28"/>
          </w:rPr>
          <w:t>0</w:t>
        </w:r>
        <w:r w:rsidR="003C6350" w:rsidRPr="003C6350">
          <w:rPr>
            <w:b/>
            <w:noProof/>
            <w:sz w:val="28"/>
          </w:rPr>
          <w:t>5816</w:t>
        </w:r>
      </w:fldSimple>
      <w:r w:rsidR="00443780" w:rsidRPr="00443780">
        <w:t xml:space="preserve"> </w:t>
      </w:r>
    </w:p>
    <w:p w14:paraId="7CB45193" w14:textId="064C7B18" w:rsidR="001E41F3" w:rsidRPr="003C6350" w:rsidRDefault="00571519"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Pr>
          <w:b/>
          <w:noProof/>
          <w:sz w:val="24"/>
        </w:rPr>
        <w:tab/>
      </w:r>
      <w:r w:rsidR="004B5191" w:rsidRPr="003C6350">
        <w:rPr>
          <w:b/>
          <w:noProof/>
          <w:sz w:val="24"/>
          <w:szCs w:val="24"/>
        </w:rPr>
        <w:t xml:space="preserve"> </w:t>
      </w:r>
      <w:r w:rsidR="00700818" w:rsidRPr="003C6350">
        <w:rPr>
          <w:b/>
          <w:noProof/>
          <w:color w:val="3333FF"/>
          <w:sz w:val="24"/>
          <w:szCs w:val="24"/>
        </w:rPr>
        <w:t>(revision of</w:t>
      </w:r>
      <w:r w:rsidR="0070436F" w:rsidRPr="003C6350">
        <w:rPr>
          <w:b/>
          <w:noProof/>
          <w:color w:val="3333FF"/>
          <w:sz w:val="24"/>
          <w:szCs w:val="24"/>
        </w:rPr>
        <w:t xml:space="preserve"> </w:t>
      </w:r>
      <w:r w:rsidR="004B5191" w:rsidRPr="003C6350">
        <w:rPr>
          <w:b/>
          <w:noProof/>
          <w:color w:val="3333FF"/>
          <w:sz w:val="24"/>
          <w:szCs w:val="24"/>
        </w:rPr>
        <w:t>S2-xxxxxxx</w:t>
      </w:r>
      <w:r w:rsidR="00700818" w:rsidRPr="003C6350">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B92286"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A6636" w:rsidR="001E41F3" w:rsidRPr="00410371" w:rsidRDefault="005E193C" w:rsidP="00547111">
            <w:pPr>
              <w:pStyle w:val="CRCoverPage"/>
              <w:spacing w:after="0"/>
              <w:rPr>
                <w:noProof/>
              </w:rPr>
            </w:pPr>
            <w:r>
              <w:rPr>
                <w:b/>
                <w:noProof/>
                <w:sz w:val="28"/>
              </w:rPr>
              <w:t>2993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692DD" w:rsidR="001E41F3" w:rsidRPr="00410371" w:rsidRDefault="00924CBC">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92230D" w:rsidR="001E41F3" w:rsidRDefault="004B5191" w:rsidP="0004506A">
            <w:pPr>
              <w:pStyle w:val="CRCoverPage"/>
              <w:spacing w:after="0"/>
              <w:rPr>
                <w:noProof/>
              </w:rPr>
            </w:pPr>
            <w:r>
              <w:t>Initial event reporting during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102E8" w:rsidR="001E41F3" w:rsidRDefault="00B92286" w:rsidP="001B1DE0">
            <w:pPr>
              <w:pStyle w:val="CRCoverPage"/>
              <w:spacing w:after="0"/>
              <w:rPr>
                <w:noProof/>
              </w:rPr>
            </w:pPr>
            <w:fldSimple w:instr=" DOCPROPERTY  SourceIfWg  \* MERGEFORMAT ">
              <w:r w:rsidR="00884435">
                <w:rPr>
                  <w:noProof/>
                </w:rPr>
                <w:t>Ericsson</w:t>
              </w:r>
            </w:fldSimple>
            <w:r w:rsidR="003263E9">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92286"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DF843" w:rsidR="001E41F3" w:rsidRDefault="009A52CA" w:rsidP="0004506A">
            <w:pPr>
              <w:pStyle w:val="CRCoverPage"/>
              <w:spacing w:after="0"/>
              <w:rPr>
                <w:noProof/>
              </w:rPr>
            </w:pPr>
            <w:r>
              <w:rPr>
                <w:noProof/>
                <w:lang w:eastAsia="zh-CN"/>
              </w:rPr>
              <w:t>5GS_Ph1</w:t>
            </w:r>
            <w:r w:rsidR="008B0D5C">
              <w:rPr>
                <w:noProof/>
                <w:lang w:eastAsia="zh-CN"/>
              </w:rPr>
              <w:t xml:space="preserve">, </w:t>
            </w:r>
            <w:r w:rsidR="00DE6E72">
              <w:rPr>
                <w:noProof/>
                <w:lang w:eastAsia="zh-CN"/>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1966" w:rsidR="001E41F3" w:rsidRDefault="00B92286">
            <w:pPr>
              <w:pStyle w:val="CRCoverPage"/>
              <w:spacing w:after="0"/>
              <w:ind w:left="100"/>
              <w:rPr>
                <w:noProof/>
              </w:rPr>
            </w:pPr>
            <w:fldSimple w:instr=" DOCPROPERTY  ResDate  \* MERGEFORMAT ">
              <w:r w:rsidR="008846A1" w:rsidRPr="00511B78">
                <w:rPr>
                  <w:noProof/>
                </w:rPr>
                <w:t>2021-</w:t>
              </w:r>
              <w:r w:rsidR="000B354E">
                <w:rPr>
                  <w:noProof/>
                </w:rPr>
                <w:t>0</w:t>
              </w:r>
              <w:r w:rsidR="00DD0C2D">
                <w:rPr>
                  <w:noProof/>
                </w:rPr>
                <w:t>8</w:t>
              </w:r>
              <w:r w:rsidR="000B354E">
                <w:rPr>
                  <w:noProof/>
                </w:rPr>
                <w:t>-</w:t>
              </w:r>
              <w:r w:rsidR="00DD0C2D">
                <w:rPr>
                  <w:noProof/>
                </w:rPr>
                <w:t>1</w:t>
              </w:r>
              <w:r w:rsidR="000B354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5F5403" w:rsidR="001E41F3" w:rsidRDefault="00DD0C2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513A6" w14:textId="77777777" w:rsidR="00AB662E" w:rsidRDefault="00AB662E" w:rsidP="00AB662E">
            <w:pPr>
              <w:pStyle w:val="B1"/>
              <w:spacing w:before="120" w:after="0"/>
              <w:ind w:left="0" w:firstLine="0"/>
              <w:rPr>
                <w:rFonts w:ascii="Arial" w:hAnsi="Arial" w:cs="Arial"/>
              </w:rPr>
            </w:pPr>
            <w:r>
              <w:rPr>
                <w:rFonts w:ascii="Arial" w:hAnsi="Arial" w:cs="Arial"/>
              </w:rPr>
              <w:t xml:space="preserve">During event subscription, clause 4.15.1 indicates that if the immediate reporting flag is set in the subscription request, it is possible for the event producer NF to provide the first event report directly as part of the subscription response. However, it’s not clearly reflected in the steps of the detailed flows under 4.15.3. </w:t>
            </w:r>
          </w:p>
          <w:p w14:paraId="708AA7DE" w14:textId="2789A54A" w:rsidR="003263E9" w:rsidRPr="00F41226" w:rsidRDefault="00AB662E" w:rsidP="006A4E6B">
            <w:pPr>
              <w:pStyle w:val="B1"/>
              <w:spacing w:before="120" w:after="0"/>
              <w:ind w:left="0" w:firstLine="0"/>
              <w:rPr>
                <w:rFonts w:ascii="Arial" w:hAnsi="Arial" w:cs="Arial"/>
              </w:rPr>
            </w:pPr>
            <w:r>
              <w:rPr>
                <w:rFonts w:ascii="Arial" w:hAnsi="Arial" w:cs="Arial"/>
              </w:rPr>
              <w:t>Furthermore, In the indirect event subscription and direct reporting case, the event consumer does not know how long it shall wait for the separate event notification after the subscription response when the immediate reporting flag is set, if the event info (</w:t>
            </w:r>
            <w:proofErr w:type="gramStart"/>
            <w:r>
              <w:rPr>
                <w:rFonts w:ascii="Arial" w:hAnsi="Arial" w:cs="Arial"/>
              </w:rPr>
              <w:t>e.g.</w:t>
            </w:r>
            <w:proofErr w:type="gramEnd"/>
            <w:r>
              <w:rPr>
                <w:rFonts w:ascii="Arial" w:hAnsi="Arial" w:cs="Arial"/>
              </w:rPr>
              <w:t xml:space="preserve"> current status) is not provided promptly.</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88E59" w14:textId="798759CF" w:rsidR="00AB662E" w:rsidRDefault="00AB662E" w:rsidP="00AB662E">
            <w:pPr>
              <w:pStyle w:val="CRCoverPage"/>
              <w:spacing w:before="40" w:after="0"/>
            </w:pPr>
            <w:r>
              <w:t>Clarification in the event subscription response steps that immediate report/first report can be included and its handling in clause 4.15.3.2.2 and 4.15.3.2.3.</w:t>
            </w:r>
          </w:p>
          <w:p w14:paraId="31C656EC" w14:textId="1C29D024" w:rsidR="0004506A" w:rsidRPr="0004506A" w:rsidRDefault="00AB662E" w:rsidP="00AB662E">
            <w:pPr>
              <w:pStyle w:val="CRCoverPage"/>
              <w:spacing w:before="40" w:after="0"/>
              <w:rPr>
                <w:noProof/>
              </w:rPr>
            </w:pPr>
            <w:r>
              <w:t>Improve the description in clause 4.15.1.</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EF716" w:rsidR="0004506A" w:rsidRDefault="00AB662E" w:rsidP="0004506A">
            <w:pPr>
              <w:pStyle w:val="CRCoverPage"/>
              <w:spacing w:after="0"/>
              <w:rPr>
                <w:noProof/>
              </w:rPr>
            </w:pPr>
            <w:r>
              <w:rPr>
                <w:noProof/>
              </w:rPr>
              <w:t>Missing infromation and ambiguity for stage 3 implementation.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D5741" w:rsidR="0004506A" w:rsidRDefault="00E144B6" w:rsidP="0004506A">
            <w:pPr>
              <w:pStyle w:val="CRCoverPage"/>
              <w:spacing w:after="0"/>
              <w:rPr>
                <w:noProof/>
              </w:rPr>
            </w:pPr>
            <w:r w:rsidRPr="00140E21">
              <w:rPr>
                <w:lang w:eastAsia="zh-CN"/>
              </w:rPr>
              <w:t xml:space="preserve"> </w:t>
            </w:r>
            <w:r w:rsidR="00CB1522" w:rsidRPr="00140E21">
              <w:t>4.</w:t>
            </w:r>
            <w:r w:rsidR="00CB1522">
              <w:t>15.1</w:t>
            </w:r>
            <w:r w:rsidR="00CB1522">
              <w:rPr>
                <w:lang w:eastAsia="zh-CN"/>
              </w:rPr>
              <w:t xml:space="preserve">, </w:t>
            </w:r>
            <w:r w:rsidR="00CB1522">
              <w:t>4.15.3.2.2, 4.15.3.2.3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5E6FDB40" w14:textId="77777777" w:rsidR="003263E9" w:rsidRPr="00140E21" w:rsidRDefault="003263E9" w:rsidP="003263E9">
      <w:pPr>
        <w:pStyle w:val="Heading3"/>
      </w:pPr>
      <w:bookmarkStart w:id="1" w:name="_Toc20204190"/>
      <w:bookmarkStart w:id="2" w:name="_Toc27894879"/>
      <w:bookmarkStart w:id="3" w:name="_Toc36191957"/>
      <w:bookmarkStart w:id="4" w:name="_Toc45193047"/>
      <w:bookmarkStart w:id="5" w:name="_Toc47592679"/>
      <w:bookmarkStart w:id="6" w:name="_Toc51834766"/>
      <w:bookmarkStart w:id="7" w:name="_Toc75411532"/>
      <w:r w:rsidRPr="00140E21">
        <w:t>4.15.1</w:t>
      </w:r>
      <w:r w:rsidRPr="00140E21">
        <w:tab/>
        <w:t>General</w:t>
      </w:r>
      <w:bookmarkEnd w:id="1"/>
      <w:bookmarkEnd w:id="2"/>
      <w:bookmarkEnd w:id="3"/>
      <w:bookmarkEnd w:id="4"/>
      <w:bookmarkEnd w:id="5"/>
      <w:bookmarkEnd w:id="6"/>
      <w:bookmarkEnd w:id="7"/>
    </w:p>
    <w:p w14:paraId="043B020B" w14:textId="77777777" w:rsidR="003263E9" w:rsidRPr="00140E21" w:rsidRDefault="003263E9" w:rsidP="003263E9">
      <w:r w:rsidRPr="00140E21">
        <w:t>The network capability exposure comprises</w:t>
      </w:r>
    </w:p>
    <w:p w14:paraId="66CA00AA" w14:textId="77777777" w:rsidR="003263E9" w:rsidRPr="00140E21" w:rsidRDefault="003263E9" w:rsidP="003263E9">
      <w:pPr>
        <w:pStyle w:val="B1"/>
      </w:pPr>
      <w:r w:rsidRPr="00140E21">
        <w:t>-</w:t>
      </w:r>
      <w:r w:rsidRPr="00140E21">
        <w:tab/>
        <w:t xml:space="preserve">Exposure of network events externally as well as internally towards core network </w:t>
      </w:r>
      <w:proofErr w:type="gramStart"/>
      <w:r w:rsidRPr="00140E21">
        <w:t>NFs;</w:t>
      </w:r>
      <w:proofErr w:type="gramEnd"/>
    </w:p>
    <w:p w14:paraId="6E885B16" w14:textId="77777777" w:rsidR="003263E9" w:rsidRPr="00140E21" w:rsidRDefault="003263E9" w:rsidP="003263E9">
      <w:pPr>
        <w:pStyle w:val="B1"/>
      </w:pPr>
      <w:r w:rsidRPr="00140E21">
        <w:t>-</w:t>
      </w:r>
      <w:r w:rsidRPr="00140E21">
        <w:tab/>
        <w:t xml:space="preserve">Exposure of provisioning capability towards external </w:t>
      </w:r>
      <w:proofErr w:type="gramStart"/>
      <w:r w:rsidRPr="00140E21">
        <w:t>functions;</w:t>
      </w:r>
      <w:proofErr w:type="gramEnd"/>
    </w:p>
    <w:p w14:paraId="001B5953" w14:textId="77777777" w:rsidR="003263E9" w:rsidRPr="00140E21" w:rsidRDefault="003263E9" w:rsidP="003263E9">
      <w:pPr>
        <w:pStyle w:val="B1"/>
      </w:pPr>
      <w:r w:rsidRPr="00140E21">
        <w:t>-</w:t>
      </w:r>
      <w:r w:rsidRPr="00140E21">
        <w:tab/>
        <w:t xml:space="preserve">Exposure of policy and charging capabilities towards external </w:t>
      </w:r>
      <w:proofErr w:type="gramStart"/>
      <w:r w:rsidRPr="00140E21">
        <w:t>functions;</w:t>
      </w:r>
      <w:proofErr w:type="gramEnd"/>
    </w:p>
    <w:p w14:paraId="343E8238" w14:textId="77777777" w:rsidR="003263E9" w:rsidRPr="00140E21" w:rsidRDefault="003263E9" w:rsidP="003263E9">
      <w:pPr>
        <w:pStyle w:val="B1"/>
      </w:pPr>
      <w:r w:rsidRPr="00140E21">
        <w:t>-</w:t>
      </w:r>
      <w:r w:rsidRPr="00140E21">
        <w:tab/>
        <w:t>Exposure of core network internal capabilities for analytics.</w:t>
      </w:r>
    </w:p>
    <w:p w14:paraId="5D16799B" w14:textId="77777777" w:rsidR="003263E9" w:rsidRPr="00140E21" w:rsidRDefault="003263E9" w:rsidP="003263E9">
      <w:pPr>
        <w:pStyle w:val="B1"/>
      </w:pPr>
      <w:r w:rsidRPr="00140E21">
        <w:t>-</w:t>
      </w:r>
      <w:r w:rsidRPr="00140E21">
        <w:tab/>
        <w:t>Exposure of analytics to external party.</w:t>
      </w:r>
    </w:p>
    <w:p w14:paraId="424420AD" w14:textId="77777777" w:rsidR="003263E9" w:rsidRPr="00140E21" w:rsidRDefault="003263E9" w:rsidP="003263E9">
      <w:pPr>
        <w:pStyle w:val="B1"/>
      </w:pPr>
      <w:r w:rsidRPr="00140E21">
        <w:t>-</w:t>
      </w:r>
      <w:r w:rsidRPr="00140E21">
        <w:tab/>
        <w:t>Retrieval of data from external party by NWDAF.</w:t>
      </w:r>
    </w:p>
    <w:p w14:paraId="4AA65FDE" w14:textId="77777777" w:rsidR="003263E9" w:rsidRDefault="003263E9" w:rsidP="003263E9">
      <w:pPr>
        <w:pStyle w:val="B1"/>
      </w:pPr>
      <w:r>
        <w:t>-</w:t>
      </w:r>
      <w:r>
        <w:tab/>
        <w:t>Exposure of number of registered UEs and/or established PDU Sessions for a network slice that is subject to Network Slice Admission Control towards core network NFs or external party.</w:t>
      </w:r>
    </w:p>
    <w:p w14:paraId="6BB8AB60" w14:textId="77777777" w:rsidR="003263E9" w:rsidRPr="00140E21" w:rsidRDefault="003263E9" w:rsidP="003263E9">
      <w:r w:rsidRPr="00140E21">
        <w:t>When subscribing to event reporting the NF consumer(s) provide:</w:t>
      </w:r>
    </w:p>
    <w:p w14:paraId="26937903" w14:textId="77777777" w:rsidR="003263E9" w:rsidRPr="00140E21" w:rsidRDefault="003263E9" w:rsidP="003263E9">
      <w:pPr>
        <w:pStyle w:val="B1"/>
      </w:pPr>
      <w:r w:rsidRPr="00140E21">
        <w:t>-</w:t>
      </w:r>
      <w:r w:rsidRPr="00140E21">
        <w:tab/>
        <w:t>One or multiple Event ID(s). An Event ID identifies the type of event being subscribed to (</w:t>
      </w:r>
      <w:proofErr w:type="gramStart"/>
      <w:r w:rsidRPr="00140E21">
        <w:t>e.g.</w:t>
      </w:r>
      <w:proofErr w:type="gramEnd"/>
      <w:r w:rsidRPr="00140E21">
        <w:t xml:space="preserve"> PDU Session </w:t>
      </w:r>
      <w:r>
        <w:t>R</w:t>
      </w:r>
      <w:r w:rsidRPr="00140E21">
        <w:t>elease, UE mobility out of an Area of Interest, etc.).</w:t>
      </w:r>
    </w:p>
    <w:p w14:paraId="02963ABD" w14:textId="77777777" w:rsidR="003263E9" w:rsidRPr="00140E21" w:rsidRDefault="003263E9" w:rsidP="003263E9">
      <w:pPr>
        <w:pStyle w:val="B1"/>
      </w:pPr>
      <w:r w:rsidRPr="00140E21">
        <w:t>-</w:t>
      </w:r>
      <w:r w:rsidRPr="00140E21">
        <w:tab/>
        <w:t xml:space="preserve">Event Filter Information: Provides Event Parameter Types and Event Parameter Value(s) to be matched against, in order to meet the condition for notifying the subscribed Event ID </w:t>
      </w:r>
      <w:proofErr w:type="gramStart"/>
      <w:r w:rsidRPr="00140E21">
        <w:t>e.g.</w:t>
      </w:r>
      <w:proofErr w:type="gramEnd"/>
      <w:r w:rsidRPr="00140E21">
        <w:t xml:space="preserve"> the Event Parameter Type could be "Area of interest" and Event Parameter Value list could be list of TAs; The Event Filter depends on the Event ID. The Event Filter Information is provided per Event ID(s) being subscribed </w:t>
      </w:r>
      <w:proofErr w:type="gramStart"/>
      <w:r w:rsidRPr="00140E21">
        <w:t>to:</w:t>
      </w:r>
      <w:proofErr w:type="gramEnd"/>
      <w:r w:rsidRPr="00140E21">
        <w:t xml:space="preserve"> within a subscription different Event ID(s) may be associated with different Event Filter Information.</w:t>
      </w:r>
    </w:p>
    <w:p w14:paraId="5858258C" w14:textId="77777777" w:rsidR="003263E9" w:rsidRPr="00140E21" w:rsidRDefault="003263E9" w:rsidP="003263E9">
      <w:pPr>
        <w:pStyle w:val="B1"/>
      </w:pPr>
      <w:r w:rsidRPr="00140E21">
        <w:t>-</w:t>
      </w:r>
      <w:r w:rsidRPr="00140E21">
        <w:tab/>
        <w:t>Event Reporting Information described in the Table 4.15.1-1 below. Within a subscription all Event ID(s) are associated with a unique Event Reporting Information.</w:t>
      </w:r>
    </w:p>
    <w:p w14:paraId="48A5513D" w14:textId="77777777" w:rsidR="003263E9" w:rsidRPr="00140E21" w:rsidRDefault="003263E9" w:rsidP="003263E9">
      <w:pPr>
        <w:pStyle w:val="B1"/>
      </w:pPr>
      <w:r w:rsidRPr="00140E21">
        <w:t>-</w:t>
      </w:r>
      <w:r w:rsidRPr="00140E21">
        <w:tab/>
      </w:r>
      <w:r>
        <w:t>Target of Event Reporting</w:t>
      </w:r>
      <w:r w:rsidRPr="00140E21">
        <w:t>: this may indicate a specific UE or PDU Session, a group of UE(s) or any UE (</w:t>
      </w:r>
      <w:proofErr w:type="gramStart"/>
      <w:r w:rsidRPr="00140E21">
        <w:t>i.e.</w:t>
      </w:r>
      <w:proofErr w:type="gramEnd"/>
      <w:r w:rsidRPr="00140E21">
        <w:t xml:space="preserve"> all UEs), Within a subscription all Event ID (s) are associated with the same</w:t>
      </w:r>
      <w:r>
        <w:t xml:space="preserve"> Target of Event Reporting</w:t>
      </w:r>
      <w:r w:rsidRPr="00140E21">
        <w:t xml:space="preserve"> (possibly corresponding to multiple UE or multiple PDU Sessions).</w:t>
      </w:r>
    </w:p>
    <w:p w14:paraId="092A78CA" w14:textId="77777777" w:rsidR="003263E9" w:rsidRPr="00140E21" w:rsidRDefault="003263E9" w:rsidP="003263E9">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3D6898E0" w14:textId="77777777" w:rsidR="003263E9" w:rsidRPr="00140E21" w:rsidRDefault="003263E9" w:rsidP="003263E9">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w:t>
      </w:r>
      <w:proofErr w:type="gramStart"/>
      <w:r w:rsidRPr="00140E21">
        <w:t>in order to</w:t>
      </w:r>
      <w:proofErr w:type="gramEnd"/>
      <w:r w:rsidRPr="00140E21">
        <w:t xml:space="preserve">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70BDABC1" w14:textId="77777777" w:rsidR="003263E9" w:rsidRPr="00140E21" w:rsidRDefault="003263E9" w:rsidP="003263E9">
      <w:r w:rsidRPr="00140E21">
        <w:t>When the subscription is accepted by the Event provider NF, the consumer NF receives from the event provider NF an identifier (Subscription Correlation ID) allowing to further manage (modify, delete) this subscription.</w:t>
      </w:r>
    </w:p>
    <w:p w14:paraId="3772F7E9" w14:textId="77777777" w:rsidR="003263E9" w:rsidRPr="00140E21" w:rsidRDefault="003263E9" w:rsidP="003263E9">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509D7598" w14:textId="77777777" w:rsidR="003263E9" w:rsidRPr="00140E21" w:rsidRDefault="003263E9" w:rsidP="003263E9">
      <w:r w:rsidRPr="00140E21">
        <w:lastRenderedPageBreak/>
        <w:t>The consumer NF may use an operation dedicated to subscription modification to add or remove Event ID(s) to this subscription or to modify Event Filter Information.</w:t>
      </w:r>
    </w:p>
    <w:p w14:paraId="43B51ACA" w14:textId="77777777" w:rsidR="003263E9" w:rsidRPr="00140E21" w:rsidRDefault="003263E9" w:rsidP="003263E9">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15D197AB" w14:textId="77777777" w:rsidR="003263E9" w:rsidRPr="00140E21" w:rsidRDefault="003263E9" w:rsidP="003263E9">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3263E9" w:rsidRPr="00140E21" w14:paraId="178226F8" w14:textId="77777777" w:rsidTr="000E2C2C">
        <w:tc>
          <w:tcPr>
            <w:tcW w:w="3426" w:type="dxa"/>
          </w:tcPr>
          <w:p w14:paraId="24B43E42" w14:textId="77777777" w:rsidR="003263E9" w:rsidRPr="00140E21" w:rsidRDefault="003263E9" w:rsidP="000E2C2C">
            <w:pPr>
              <w:pStyle w:val="TAH"/>
            </w:pPr>
            <w:r w:rsidRPr="00140E21">
              <w:t>Event Reporting Information Parameter</w:t>
            </w:r>
          </w:p>
        </w:tc>
        <w:tc>
          <w:tcPr>
            <w:tcW w:w="4825" w:type="dxa"/>
          </w:tcPr>
          <w:p w14:paraId="31C53A3A" w14:textId="77777777" w:rsidR="003263E9" w:rsidRPr="00140E21" w:rsidRDefault="003263E9" w:rsidP="000E2C2C">
            <w:pPr>
              <w:pStyle w:val="TAH"/>
            </w:pPr>
            <w:r w:rsidRPr="00140E21">
              <w:t>Description</w:t>
            </w:r>
          </w:p>
        </w:tc>
        <w:tc>
          <w:tcPr>
            <w:tcW w:w="1380" w:type="dxa"/>
          </w:tcPr>
          <w:p w14:paraId="76578B26" w14:textId="77777777" w:rsidR="003263E9" w:rsidRPr="00140E21" w:rsidRDefault="003263E9" w:rsidP="000E2C2C">
            <w:pPr>
              <w:pStyle w:val="TAH"/>
            </w:pPr>
            <w:r w:rsidRPr="00140E21">
              <w:t>Presence requirement</w:t>
            </w:r>
          </w:p>
        </w:tc>
      </w:tr>
      <w:tr w:rsidR="003263E9" w:rsidRPr="00140E21" w14:paraId="0FB1B417" w14:textId="77777777" w:rsidTr="000E2C2C">
        <w:tc>
          <w:tcPr>
            <w:tcW w:w="3426" w:type="dxa"/>
          </w:tcPr>
          <w:p w14:paraId="771DBCCD" w14:textId="77777777" w:rsidR="003263E9" w:rsidRPr="00140E21" w:rsidRDefault="003263E9" w:rsidP="000E2C2C">
            <w:pPr>
              <w:pStyle w:val="TAL"/>
            </w:pPr>
            <w:r w:rsidRPr="00140E21">
              <w:t>Event reporting mode</w:t>
            </w:r>
          </w:p>
        </w:tc>
        <w:tc>
          <w:tcPr>
            <w:tcW w:w="4825" w:type="dxa"/>
          </w:tcPr>
          <w:p w14:paraId="4AE0F3F7" w14:textId="77777777" w:rsidR="003263E9" w:rsidRPr="00140E21" w:rsidRDefault="003263E9" w:rsidP="000E2C2C">
            <w:pPr>
              <w:pStyle w:val="TAL"/>
            </w:pPr>
            <w:r w:rsidRPr="00140E21">
              <w:t xml:space="preserve">Mode of reporting - </w:t>
            </w:r>
            <w:proofErr w:type="gramStart"/>
            <w:r w:rsidRPr="00140E21">
              <w:t>e.g</w:t>
            </w:r>
            <w:r>
              <w:t>.</w:t>
            </w:r>
            <w:proofErr w:type="gramEnd"/>
            <w:r w:rsidRPr="00140E21">
              <w:t xml:space="preserve"> reporting up to a maximum number of reports, periodic reporting along with periodicity, reporting up to a maximum duration</w:t>
            </w:r>
          </w:p>
        </w:tc>
        <w:tc>
          <w:tcPr>
            <w:tcW w:w="1380" w:type="dxa"/>
          </w:tcPr>
          <w:p w14:paraId="32FC2F5C" w14:textId="77777777" w:rsidR="003263E9" w:rsidRPr="00140E21" w:rsidRDefault="003263E9" w:rsidP="000E2C2C">
            <w:pPr>
              <w:pStyle w:val="TAL"/>
            </w:pPr>
            <w:r w:rsidRPr="00140E21">
              <w:t>mandatory</w:t>
            </w:r>
          </w:p>
        </w:tc>
      </w:tr>
      <w:tr w:rsidR="003263E9" w:rsidRPr="00140E21" w14:paraId="6266AAB2" w14:textId="77777777" w:rsidTr="000E2C2C">
        <w:tc>
          <w:tcPr>
            <w:tcW w:w="3426" w:type="dxa"/>
          </w:tcPr>
          <w:p w14:paraId="2F569DC3" w14:textId="77777777" w:rsidR="003263E9" w:rsidRPr="00140E21" w:rsidRDefault="003263E9" w:rsidP="000E2C2C">
            <w:pPr>
              <w:pStyle w:val="TAL"/>
            </w:pPr>
            <w:r w:rsidRPr="00140E21">
              <w:t>Maximum number of reports</w:t>
            </w:r>
          </w:p>
        </w:tc>
        <w:tc>
          <w:tcPr>
            <w:tcW w:w="4825" w:type="dxa"/>
          </w:tcPr>
          <w:p w14:paraId="28EF1FA7" w14:textId="77777777" w:rsidR="003263E9" w:rsidRPr="00140E21" w:rsidRDefault="003263E9" w:rsidP="000E2C2C">
            <w:pPr>
              <w:pStyle w:val="TAL"/>
            </w:pPr>
            <w:r w:rsidRPr="00140E21">
              <w:t>Maximum number of reports after which the event subscription ceases to exist</w:t>
            </w:r>
          </w:p>
        </w:tc>
        <w:tc>
          <w:tcPr>
            <w:tcW w:w="1380" w:type="dxa"/>
          </w:tcPr>
          <w:p w14:paraId="789E0D06" w14:textId="77777777" w:rsidR="003263E9" w:rsidRPr="00140E21" w:rsidRDefault="003263E9" w:rsidP="000E2C2C">
            <w:pPr>
              <w:pStyle w:val="TAL"/>
            </w:pPr>
            <w:r w:rsidRPr="00140E21">
              <w:t>(see NOTE</w:t>
            </w:r>
            <w:r w:rsidRPr="00140E21">
              <w:rPr>
                <w:lang w:eastAsia="zh-CN"/>
              </w:rPr>
              <w:t> </w:t>
            </w:r>
            <w:r>
              <w:rPr>
                <w:lang w:eastAsia="zh-CN"/>
              </w:rPr>
              <w:t>1</w:t>
            </w:r>
            <w:r w:rsidRPr="00140E21">
              <w:t>)</w:t>
            </w:r>
          </w:p>
        </w:tc>
      </w:tr>
      <w:tr w:rsidR="003263E9" w:rsidRPr="00140E21" w14:paraId="7CF484D3" w14:textId="77777777" w:rsidTr="000E2C2C">
        <w:tc>
          <w:tcPr>
            <w:tcW w:w="3426" w:type="dxa"/>
          </w:tcPr>
          <w:p w14:paraId="17AF50E6" w14:textId="77777777" w:rsidR="003263E9" w:rsidRPr="00140E21" w:rsidRDefault="003263E9" w:rsidP="000E2C2C">
            <w:pPr>
              <w:pStyle w:val="TAL"/>
            </w:pPr>
            <w:r w:rsidRPr="00140E21">
              <w:t>Maximum duration of reporting</w:t>
            </w:r>
          </w:p>
        </w:tc>
        <w:tc>
          <w:tcPr>
            <w:tcW w:w="4825" w:type="dxa"/>
          </w:tcPr>
          <w:p w14:paraId="3BBF400D" w14:textId="77777777" w:rsidR="003263E9" w:rsidRPr="00140E21" w:rsidRDefault="003263E9" w:rsidP="000E2C2C">
            <w:pPr>
              <w:pStyle w:val="TAL"/>
            </w:pPr>
            <w:r w:rsidRPr="00140E21">
              <w:t>Maximum duration after which the event subscription ceases to exist</w:t>
            </w:r>
          </w:p>
        </w:tc>
        <w:tc>
          <w:tcPr>
            <w:tcW w:w="1380" w:type="dxa"/>
          </w:tcPr>
          <w:p w14:paraId="33090AEA" w14:textId="77777777" w:rsidR="003263E9" w:rsidRPr="00140E21" w:rsidRDefault="003263E9" w:rsidP="000E2C2C">
            <w:pPr>
              <w:pStyle w:val="TAL"/>
            </w:pPr>
            <w:r w:rsidRPr="00140E21">
              <w:t>(see NOTE</w:t>
            </w:r>
            <w:r w:rsidRPr="00140E21">
              <w:rPr>
                <w:lang w:eastAsia="zh-CN"/>
              </w:rPr>
              <w:t> </w:t>
            </w:r>
            <w:r>
              <w:rPr>
                <w:lang w:eastAsia="zh-CN"/>
              </w:rPr>
              <w:t>1</w:t>
            </w:r>
            <w:r w:rsidRPr="00140E21">
              <w:t>)</w:t>
            </w:r>
          </w:p>
        </w:tc>
      </w:tr>
      <w:tr w:rsidR="003263E9" w:rsidRPr="00140E21" w14:paraId="11530045" w14:textId="77777777" w:rsidTr="000E2C2C">
        <w:tc>
          <w:tcPr>
            <w:tcW w:w="3426" w:type="dxa"/>
          </w:tcPr>
          <w:p w14:paraId="4B98A057" w14:textId="77777777" w:rsidR="003263E9" w:rsidRPr="00140E21" w:rsidRDefault="003263E9" w:rsidP="000E2C2C">
            <w:pPr>
              <w:pStyle w:val="TAL"/>
            </w:pPr>
            <w:r w:rsidRPr="00140E21">
              <w:t>Immediate reporting flag</w:t>
            </w:r>
          </w:p>
        </w:tc>
        <w:tc>
          <w:tcPr>
            <w:tcW w:w="4825" w:type="dxa"/>
          </w:tcPr>
          <w:p w14:paraId="394C1607" w14:textId="77777777" w:rsidR="003263E9" w:rsidRPr="00140E21" w:rsidRDefault="003263E9" w:rsidP="000E2C2C">
            <w:pPr>
              <w:pStyle w:val="TAL"/>
            </w:pPr>
            <w:r w:rsidRPr="00140E21">
              <w:t xml:space="preserve">The Event provider NF notifies the </w:t>
            </w:r>
            <w:proofErr w:type="gramStart"/>
            <w:r w:rsidRPr="00140E21">
              <w:t>current status</w:t>
            </w:r>
            <w:proofErr w:type="gramEnd"/>
            <w:r w:rsidRPr="00140E21">
              <w:t xml:space="preserve"> of the subscribed event, if available, immediately to the consumer NF.</w:t>
            </w:r>
          </w:p>
        </w:tc>
        <w:tc>
          <w:tcPr>
            <w:tcW w:w="1380" w:type="dxa"/>
          </w:tcPr>
          <w:p w14:paraId="36F5DE04" w14:textId="77777777" w:rsidR="003263E9" w:rsidRPr="00140E21" w:rsidRDefault="003263E9" w:rsidP="000E2C2C">
            <w:pPr>
              <w:pStyle w:val="TAL"/>
            </w:pPr>
          </w:p>
        </w:tc>
      </w:tr>
      <w:tr w:rsidR="003263E9" w:rsidRPr="00140E21" w14:paraId="346C28B0" w14:textId="77777777" w:rsidTr="000E2C2C">
        <w:tc>
          <w:tcPr>
            <w:tcW w:w="3426" w:type="dxa"/>
          </w:tcPr>
          <w:p w14:paraId="383E0F1D" w14:textId="77777777" w:rsidR="003263E9" w:rsidRPr="00140E21" w:rsidRDefault="003263E9" w:rsidP="000E2C2C">
            <w:pPr>
              <w:pStyle w:val="TAL"/>
            </w:pPr>
            <w:r w:rsidRPr="00140E21">
              <w:t>Sampling ratio</w:t>
            </w:r>
          </w:p>
        </w:tc>
        <w:tc>
          <w:tcPr>
            <w:tcW w:w="4825" w:type="dxa"/>
          </w:tcPr>
          <w:p w14:paraId="3FD6A048" w14:textId="77777777" w:rsidR="003263E9" w:rsidRPr="00140E21" w:rsidRDefault="003263E9" w:rsidP="000E2C2C">
            <w:pPr>
              <w:pStyle w:val="TAL"/>
            </w:pPr>
            <w:r w:rsidRPr="00140E21">
              <w:t>Percentage of sampling (1</w:t>
            </w:r>
            <w:proofErr w:type="gramStart"/>
            <w:r w:rsidRPr="00140E21">
              <w:t>%..</w:t>
            </w:r>
            <w:proofErr w:type="gramEnd"/>
            <w:r w:rsidRPr="00140E21">
              <w:t>100%) among impacted UEs.</w:t>
            </w:r>
          </w:p>
        </w:tc>
        <w:tc>
          <w:tcPr>
            <w:tcW w:w="1380" w:type="dxa"/>
          </w:tcPr>
          <w:p w14:paraId="27CFAE58" w14:textId="77777777" w:rsidR="003263E9" w:rsidRPr="00140E21" w:rsidRDefault="003263E9" w:rsidP="000E2C2C">
            <w:pPr>
              <w:pStyle w:val="TAL"/>
            </w:pPr>
            <w:r w:rsidRPr="00140E21">
              <w:t>optional</w:t>
            </w:r>
          </w:p>
          <w:p w14:paraId="656024AF" w14:textId="77777777" w:rsidR="003263E9" w:rsidRPr="00140E21" w:rsidRDefault="003263E9" w:rsidP="000E2C2C">
            <w:pPr>
              <w:pStyle w:val="TAL"/>
            </w:pPr>
            <w:r w:rsidRPr="00140E21">
              <w:t>(see NOTE </w:t>
            </w:r>
            <w:r>
              <w:t>2</w:t>
            </w:r>
            <w:r w:rsidRPr="00140E21">
              <w:t>)</w:t>
            </w:r>
          </w:p>
        </w:tc>
      </w:tr>
      <w:tr w:rsidR="003263E9" w:rsidRPr="00140E21" w14:paraId="5544BB8C" w14:textId="77777777" w:rsidTr="000E2C2C">
        <w:tc>
          <w:tcPr>
            <w:tcW w:w="3426" w:type="dxa"/>
          </w:tcPr>
          <w:p w14:paraId="3461BCFB" w14:textId="77777777" w:rsidR="003263E9" w:rsidRPr="00140E21" w:rsidRDefault="003263E9" w:rsidP="000E2C2C">
            <w:pPr>
              <w:pStyle w:val="TAL"/>
            </w:pPr>
            <w:r>
              <w:t>Partitioning criteria</w:t>
            </w:r>
          </w:p>
        </w:tc>
        <w:tc>
          <w:tcPr>
            <w:tcW w:w="4825" w:type="dxa"/>
          </w:tcPr>
          <w:p w14:paraId="249BC93E" w14:textId="77777777" w:rsidR="003263E9" w:rsidRPr="00140E21" w:rsidRDefault="003263E9" w:rsidP="000E2C2C">
            <w:pPr>
              <w:pStyle w:val="TAL"/>
            </w:pPr>
            <w:r>
              <w:t>Criteria for partitioning UEs before applying sampling ratio.</w:t>
            </w:r>
          </w:p>
        </w:tc>
        <w:tc>
          <w:tcPr>
            <w:tcW w:w="1380" w:type="dxa"/>
          </w:tcPr>
          <w:p w14:paraId="0784241F" w14:textId="77777777" w:rsidR="003263E9" w:rsidRPr="00140E21" w:rsidRDefault="003263E9" w:rsidP="000E2C2C">
            <w:pPr>
              <w:pStyle w:val="TAL"/>
            </w:pPr>
            <w:r w:rsidRPr="00140E21">
              <w:t>optional</w:t>
            </w:r>
          </w:p>
          <w:p w14:paraId="736A6F82" w14:textId="77777777" w:rsidR="003263E9" w:rsidRPr="00140E21" w:rsidRDefault="003263E9" w:rsidP="000E2C2C">
            <w:pPr>
              <w:pStyle w:val="TAL"/>
            </w:pPr>
            <w:r w:rsidRPr="00140E21">
              <w:t>(see NOTE </w:t>
            </w:r>
            <w:r>
              <w:t>2</w:t>
            </w:r>
            <w:r w:rsidRPr="00140E21">
              <w:t>)</w:t>
            </w:r>
          </w:p>
        </w:tc>
      </w:tr>
      <w:tr w:rsidR="003263E9" w:rsidRPr="00140E21" w14:paraId="3E4767B8" w14:textId="77777777" w:rsidTr="000E2C2C">
        <w:tc>
          <w:tcPr>
            <w:tcW w:w="3426" w:type="dxa"/>
          </w:tcPr>
          <w:p w14:paraId="48DBC44C" w14:textId="77777777" w:rsidR="003263E9" w:rsidRPr="00140E21" w:rsidRDefault="003263E9" w:rsidP="000E2C2C">
            <w:pPr>
              <w:pStyle w:val="TAL"/>
            </w:pPr>
            <w:r w:rsidRPr="00140E21">
              <w:t>Group Reporting Guard Time</w:t>
            </w:r>
          </w:p>
        </w:tc>
        <w:tc>
          <w:tcPr>
            <w:tcW w:w="4825" w:type="dxa"/>
          </w:tcPr>
          <w:p w14:paraId="32067AAA" w14:textId="77777777" w:rsidR="003263E9" w:rsidRPr="00140E21" w:rsidRDefault="003263E9" w:rsidP="000E2C2C">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D9CAA8B" w14:textId="77777777" w:rsidR="003263E9" w:rsidRPr="00140E21" w:rsidRDefault="003263E9" w:rsidP="000E2C2C">
            <w:pPr>
              <w:pStyle w:val="TAL"/>
            </w:pPr>
            <w:r w:rsidRPr="00140E21">
              <w:t>optional</w:t>
            </w:r>
          </w:p>
        </w:tc>
      </w:tr>
      <w:tr w:rsidR="003263E9" w:rsidRPr="00140E21" w14:paraId="0258DF8E" w14:textId="77777777" w:rsidTr="000E2C2C">
        <w:tc>
          <w:tcPr>
            <w:tcW w:w="3426" w:type="dxa"/>
          </w:tcPr>
          <w:p w14:paraId="5462D3C9" w14:textId="77777777" w:rsidR="003263E9" w:rsidRPr="00140E21" w:rsidRDefault="003263E9" w:rsidP="000E2C2C">
            <w:pPr>
              <w:pStyle w:val="TAL"/>
            </w:pPr>
            <w:r>
              <w:t>Deactivate notification flag</w:t>
            </w:r>
          </w:p>
        </w:tc>
        <w:tc>
          <w:tcPr>
            <w:tcW w:w="4825" w:type="dxa"/>
          </w:tcPr>
          <w:p w14:paraId="6E63ACF8" w14:textId="77777777" w:rsidR="003263E9" w:rsidRPr="00140E21" w:rsidRDefault="003263E9" w:rsidP="000E2C2C">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00EF95F7" w14:textId="77777777" w:rsidR="003263E9" w:rsidRPr="00140E21" w:rsidRDefault="003263E9" w:rsidP="000E2C2C">
            <w:pPr>
              <w:pStyle w:val="TAL"/>
            </w:pPr>
            <w:r>
              <w:t>optional</w:t>
            </w:r>
          </w:p>
        </w:tc>
      </w:tr>
      <w:tr w:rsidR="003263E9" w:rsidRPr="00140E21" w14:paraId="08529D17" w14:textId="77777777" w:rsidTr="000E2C2C">
        <w:tc>
          <w:tcPr>
            <w:tcW w:w="3426" w:type="dxa"/>
          </w:tcPr>
          <w:p w14:paraId="2684EE41" w14:textId="77777777" w:rsidR="003263E9" w:rsidRPr="00140E21" w:rsidRDefault="003263E9" w:rsidP="000E2C2C">
            <w:pPr>
              <w:pStyle w:val="TAL"/>
            </w:pPr>
            <w:r>
              <w:t>Retrieval notification flag</w:t>
            </w:r>
          </w:p>
        </w:tc>
        <w:tc>
          <w:tcPr>
            <w:tcW w:w="4825" w:type="dxa"/>
          </w:tcPr>
          <w:p w14:paraId="54B50445" w14:textId="77777777" w:rsidR="003263E9" w:rsidRPr="00140E21" w:rsidRDefault="003263E9" w:rsidP="000E2C2C">
            <w:pPr>
              <w:pStyle w:val="TAL"/>
            </w:pPr>
            <w:r>
              <w:t>Indicates to the Event provider NF to send the notification to the Event consumer NF with the stored events and mutes again the notification of future events.</w:t>
            </w:r>
          </w:p>
        </w:tc>
        <w:tc>
          <w:tcPr>
            <w:tcW w:w="1380" w:type="dxa"/>
          </w:tcPr>
          <w:p w14:paraId="3F71B5A7" w14:textId="77777777" w:rsidR="003263E9" w:rsidRPr="00140E21" w:rsidRDefault="003263E9" w:rsidP="000E2C2C">
            <w:pPr>
              <w:pStyle w:val="TAL"/>
            </w:pPr>
            <w:r>
              <w:t>optional</w:t>
            </w:r>
          </w:p>
        </w:tc>
      </w:tr>
      <w:tr w:rsidR="003263E9" w:rsidRPr="00140E21" w14:paraId="594466BF" w14:textId="77777777" w:rsidTr="000E2C2C">
        <w:tc>
          <w:tcPr>
            <w:tcW w:w="3426" w:type="dxa"/>
          </w:tcPr>
          <w:p w14:paraId="64613187" w14:textId="77777777" w:rsidR="003263E9" w:rsidRPr="00140E21" w:rsidRDefault="003263E9" w:rsidP="000E2C2C">
            <w:pPr>
              <w:pStyle w:val="TAL"/>
            </w:pPr>
            <w:r>
              <w:t>Granularity of dynamics</w:t>
            </w:r>
          </w:p>
        </w:tc>
        <w:tc>
          <w:tcPr>
            <w:tcW w:w="4825" w:type="dxa"/>
          </w:tcPr>
          <w:p w14:paraId="7FB5EE64" w14:textId="77777777" w:rsidR="003263E9" w:rsidRPr="00140E21" w:rsidRDefault="003263E9" w:rsidP="000E2C2C">
            <w:pPr>
              <w:pStyle w:val="TAL"/>
            </w:pPr>
            <w:r>
              <w:t xml:space="preserve">The maximum </w:t>
            </w:r>
            <w:proofErr w:type="gramStart"/>
            <w:r>
              <w:t>amount</w:t>
            </w:r>
            <w:proofErr w:type="gramEnd"/>
            <w:r>
              <w:t xml:space="preserve"> of dynamics in the event which allows to skip an event notification.</w:t>
            </w:r>
          </w:p>
        </w:tc>
        <w:tc>
          <w:tcPr>
            <w:tcW w:w="1380" w:type="dxa"/>
          </w:tcPr>
          <w:p w14:paraId="0187772E" w14:textId="77777777" w:rsidR="003263E9" w:rsidRDefault="003263E9" w:rsidP="000E2C2C">
            <w:pPr>
              <w:pStyle w:val="TAL"/>
            </w:pPr>
            <w:r>
              <w:t>optional</w:t>
            </w:r>
          </w:p>
          <w:p w14:paraId="44F3D523" w14:textId="77777777" w:rsidR="003263E9" w:rsidRPr="00140E21" w:rsidRDefault="003263E9" w:rsidP="000E2C2C">
            <w:pPr>
              <w:pStyle w:val="TAL"/>
            </w:pPr>
            <w:r>
              <w:t>(see NOTE 3)</w:t>
            </w:r>
          </w:p>
        </w:tc>
      </w:tr>
      <w:tr w:rsidR="003263E9" w:rsidRPr="00140E21" w14:paraId="7165E367" w14:textId="77777777" w:rsidTr="000E2C2C">
        <w:tc>
          <w:tcPr>
            <w:tcW w:w="3426" w:type="dxa"/>
          </w:tcPr>
          <w:p w14:paraId="30269A2F" w14:textId="77777777" w:rsidR="003263E9" w:rsidRPr="00140E21" w:rsidRDefault="003263E9" w:rsidP="000E2C2C">
            <w:pPr>
              <w:pStyle w:val="TAL"/>
            </w:pPr>
            <w:r>
              <w:t>Reporting type</w:t>
            </w:r>
          </w:p>
        </w:tc>
        <w:tc>
          <w:tcPr>
            <w:tcW w:w="4825" w:type="dxa"/>
          </w:tcPr>
          <w:p w14:paraId="53F5CD06" w14:textId="77777777" w:rsidR="003263E9" w:rsidRPr="00140E21" w:rsidRDefault="003263E9" w:rsidP="000E2C2C">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7C731C1" w14:textId="77777777" w:rsidR="003263E9" w:rsidRDefault="003263E9" w:rsidP="000E2C2C">
            <w:pPr>
              <w:pStyle w:val="TAL"/>
            </w:pPr>
            <w:r>
              <w:t>optional</w:t>
            </w:r>
          </w:p>
          <w:p w14:paraId="4FCC7308" w14:textId="77777777" w:rsidR="003263E9" w:rsidRPr="00140E21" w:rsidRDefault="003263E9" w:rsidP="000E2C2C">
            <w:pPr>
              <w:pStyle w:val="TAL"/>
            </w:pPr>
            <w:r>
              <w:t>(see NOTE 4)</w:t>
            </w:r>
          </w:p>
        </w:tc>
      </w:tr>
      <w:tr w:rsidR="003263E9" w:rsidRPr="00140E21" w14:paraId="18029A5F" w14:textId="77777777" w:rsidTr="000E2C2C">
        <w:tc>
          <w:tcPr>
            <w:tcW w:w="9631" w:type="dxa"/>
            <w:gridSpan w:val="3"/>
          </w:tcPr>
          <w:p w14:paraId="6CD1DD07" w14:textId="77777777" w:rsidR="003263E9" w:rsidRPr="00140E21" w:rsidRDefault="003263E9" w:rsidP="000E2C2C">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4A194410" w14:textId="77777777" w:rsidR="003263E9" w:rsidRDefault="003263E9" w:rsidP="000E2C2C">
            <w:pPr>
              <w:pStyle w:val="TAN"/>
            </w:pPr>
            <w:r w:rsidRPr="00140E21">
              <w:t>NOTE </w:t>
            </w:r>
            <w:r>
              <w:t>2</w:t>
            </w:r>
            <w:r w:rsidRPr="00140E21">
              <w:t>:</w:t>
            </w:r>
            <w:r w:rsidRPr="00140E21">
              <w:tab/>
              <w:t>Parameter only applicable to certain event IDs reporting metrics (</w:t>
            </w:r>
            <w:proofErr w:type="gramStart"/>
            <w:r w:rsidRPr="00140E21">
              <w:t>e.g.</w:t>
            </w:r>
            <w:proofErr w:type="gramEnd"/>
            <w:r w:rsidRPr="00140E21">
              <w:t xml:space="preserve"> Number of UEs present in a geographical area) used and used e.g. by the NWDAF for data collection.</w:t>
            </w:r>
          </w:p>
          <w:p w14:paraId="4654F0A8" w14:textId="77777777" w:rsidR="003263E9" w:rsidRDefault="003263E9" w:rsidP="000E2C2C">
            <w:pPr>
              <w:pStyle w:val="TAN"/>
            </w:pPr>
            <w:r>
              <w:t>NOTE 3:</w:t>
            </w:r>
            <w:r>
              <w:tab/>
              <w:t xml:space="preserve">The Granularity of dynamics includes 1) the range of scalar value, 2) the list of events </w:t>
            </w:r>
            <w:proofErr w:type="gramStart"/>
            <w:r>
              <w:t>identification</w:t>
            </w:r>
            <w:proofErr w:type="gramEnd"/>
            <w:r>
              <w:t>, or 3) the previous notification. The range of scalar value is only applicable to the event depicted as number (</w:t>
            </w:r>
            <w:proofErr w:type="gramStart"/>
            <w:r>
              <w:t>e.g.</w:t>
            </w:r>
            <w:proofErr w:type="gramEnd"/>
            <w:r>
              <w:t xml:space="preserve"> the number of UE), the others is applicable to the event depicted as identification (e.g. UE location, UE identification).</w:t>
            </w:r>
          </w:p>
          <w:p w14:paraId="43A12483" w14:textId="77777777" w:rsidR="003263E9" w:rsidRPr="00140E21" w:rsidRDefault="003263E9" w:rsidP="000E2C2C">
            <w:pPr>
              <w:pStyle w:val="TAN"/>
            </w:pPr>
            <w:r>
              <w:t>NOTE 4:</w:t>
            </w:r>
            <w:r>
              <w:tab/>
              <w:t>The differences in event includes the events have been newly appeared, disappeared, and changed from the previous notification.</w:t>
            </w:r>
          </w:p>
        </w:tc>
      </w:tr>
    </w:tbl>
    <w:p w14:paraId="36E8EDC1" w14:textId="77777777" w:rsidR="003263E9" w:rsidRPr="00140E21" w:rsidRDefault="003263E9" w:rsidP="003263E9">
      <w:pPr>
        <w:pStyle w:val="FP"/>
      </w:pPr>
    </w:p>
    <w:p w14:paraId="20F5C448" w14:textId="77777777" w:rsidR="003263E9" w:rsidRPr="00140E21" w:rsidRDefault="003263E9" w:rsidP="003263E9">
      <w:pPr>
        <w:pStyle w:val="NO"/>
      </w:pPr>
      <w:r w:rsidRPr="00140E21">
        <w:t>NOTE </w:t>
      </w:r>
      <w:r>
        <w:t>2</w:t>
      </w:r>
      <w:r w:rsidRPr="00140E21">
        <w:t>:</w:t>
      </w:r>
      <w:r w:rsidRPr="00140E21">
        <w:tab/>
        <w:t>Explicit unsubscribe by the NF consumer is still possible.</w:t>
      </w:r>
    </w:p>
    <w:p w14:paraId="0F77B65B" w14:textId="77777777" w:rsidR="003263E9" w:rsidRPr="00140E21" w:rsidRDefault="003263E9" w:rsidP="003263E9">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7E9B7D5F" w14:textId="77777777" w:rsidR="003263E9" w:rsidRPr="00140E21" w:rsidRDefault="003263E9" w:rsidP="003263E9">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2E25AE2F" w14:textId="77777777" w:rsidR="003263E9" w:rsidRPr="00140E21" w:rsidRDefault="003263E9" w:rsidP="003263E9">
      <w:r w:rsidRPr="00140E21">
        <w:t xml:space="preserve">If for a given subscription Maximum duration of reporting </w:t>
      </w:r>
      <w:r>
        <w:t xml:space="preserve">is </w:t>
      </w:r>
      <w:proofErr w:type="gramStart"/>
      <w:r w:rsidRPr="00140E21">
        <w:t>included</w:t>
      </w:r>
      <w:proofErr w:type="gramEnd"/>
      <w:r w:rsidRPr="00140E21">
        <w:t xml:space="preserve">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w:t>
      </w:r>
      <w:proofErr w:type="gramStart"/>
      <w:r>
        <w:t>included</w:t>
      </w:r>
      <w:proofErr w:type="gramEnd"/>
      <w:r>
        <w:t xml:space="preserve"> then the subscription expires or is cancelled as soon as</w:t>
      </w:r>
      <w:r w:rsidRPr="00140E21">
        <w:t xml:space="preserve"> one of the conditions is met.</w:t>
      </w:r>
    </w:p>
    <w:p w14:paraId="76980089" w14:textId="77777777" w:rsidR="003263E9" w:rsidRPr="00140E21" w:rsidRDefault="003263E9" w:rsidP="003263E9">
      <w:r w:rsidRPr="00140E21">
        <w:t xml:space="preserve">Sampling ratio is applicable to subscription targeting a group of UEs or any UE. When a sampling ratio is provided, a random subset is selected among the target UEs according to the sampling ratio and only the events related to this </w:t>
      </w:r>
      <w:r w:rsidRPr="00140E21">
        <w:lastRenderedPageBreak/>
        <w:t>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40598234" w14:textId="77777777" w:rsidR="003263E9" w:rsidRDefault="003263E9" w:rsidP="003263E9">
      <w:r>
        <w:t xml:space="preserve">Partitioning criteria are applicable to subscription targeting a group of UEs or any </w:t>
      </w:r>
      <w:proofErr w:type="gramStart"/>
      <w:r>
        <w:t>UE, and</w:t>
      </w:r>
      <w:proofErr w:type="gramEnd"/>
      <w:r>
        <w:t xml:space="preserve">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w:t>
      </w:r>
      <w:proofErr w:type="gramStart"/>
      <w:r>
        <w:t>as long as</w:t>
      </w:r>
      <w:proofErr w:type="gramEnd"/>
      <w:r>
        <w:t xml:space="preserve"> it is served by the NF. The types of Partitioning Criteria are described in Table 4.15.1-2:</w:t>
      </w:r>
    </w:p>
    <w:p w14:paraId="44E4D73D" w14:textId="77777777" w:rsidR="003263E9" w:rsidRDefault="003263E9" w:rsidP="003263E9">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3263E9" w:rsidRPr="00140E21" w14:paraId="26FB1FA2" w14:textId="77777777" w:rsidTr="000E2C2C">
        <w:trPr>
          <w:cantSplit/>
          <w:jc w:val="center"/>
        </w:trPr>
        <w:tc>
          <w:tcPr>
            <w:tcW w:w="4825" w:type="dxa"/>
          </w:tcPr>
          <w:p w14:paraId="1A220A8A" w14:textId="77777777" w:rsidR="003263E9" w:rsidRPr="00140E21" w:rsidRDefault="003263E9" w:rsidP="000E2C2C">
            <w:pPr>
              <w:pStyle w:val="TAH"/>
            </w:pPr>
            <w:r>
              <w:t>Types of Partitioning Criteria</w:t>
            </w:r>
          </w:p>
        </w:tc>
      </w:tr>
      <w:tr w:rsidR="003263E9" w:rsidRPr="00140E21" w14:paraId="1AD74178" w14:textId="77777777" w:rsidTr="000E2C2C">
        <w:trPr>
          <w:cantSplit/>
          <w:jc w:val="center"/>
        </w:trPr>
        <w:tc>
          <w:tcPr>
            <w:tcW w:w="4825" w:type="dxa"/>
          </w:tcPr>
          <w:p w14:paraId="0AF958FB" w14:textId="77777777" w:rsidR="003263E9" w:rsidRPr="00140E21" w:rsidRDefault="003263E9" w:rsidP="000E2C2C">
            <w:pPr>
              <w:pStyle w:val="TAL"/>
            </w:pPr>
            <w:r>
              <w:t>Type Allocation Code</w:t>
            </w:r>
          </w:p>
        </w:tc>
      </w:tr>
      <w:tr w:rsidR="003263E9" w:rsidRPr="00140E21" w14:paraId="0230A911" w14:textId="77777777" w:rsidTr="000E2C2C">
        <w:trPr>
          <w:cantSplit/>
          <w:jc w:val="center"/>
        </w:trPr>
        <w:tc>
          <w:tcPr>
            <w:tcW w:w="4825" w:type="dxa"/>
          </w:tcPr>
          <w:p w14:paraId="4EF7597B" w14:textId="77777777" w:rsidR="003263E9" w:rsidRPr="00140E21" w:rsidRDefault="003263E9" w:rsidP="000E2C2C">
            <w:pPr>
              <w:pStyle w:val="TAL"/>
            </w:pPr>
            <w:r>
              <w:t>Subscriber PLMN ID</w:t>
            </w:r>
          </w:p>
        </w:tc>
      </w:tr>
      <w:tr w:rsidR="003263E9" w:rsidRPr="00140E21" w14:paraId="6DA1DC3F" w14:textId="77777777" w:rsidTr="000E2C2C">
        <w:trPr>
          <w:cantSplit/>
          <w:jc w:val="center"/>
        </w:trPr>
        <w:tc>
          <w:tcPr>
            <w:tcW w:w="4825" w:type="dxa"/>
          </w:tcPr>
          <w:p w14:paraId="1FD29B70" w14:textId="77777777" w:rsidR="003263E9" w:rsidRDefault="003263E9" w:rsidP="000E2C2C">
            <w:pPr>
              <w:pStyle w:val="TAL"/>
            </w:pPr>
            <w:r>
              <w:t xml:space="preserve">Geographical area, </w:t>
            </w:r>
            <w:proofErr w:type="gramStart"/>
            <w:r>
              <w:t>i.e.</w:t>
            </w:r>
            <w:proofErr w:type="gramEnd"/>
            <w:r>
              <w:t xml:space="preserve"> list(s) of TAI(s)</w:t>
            </w:r>
          </w:p>
        </w:tc>
      </w:tr>
      <w:tr w:rsidR="003263E9" w:rsidRPr="00140E21" w14:paraId="7D59DA4A" w14:textId="77777777" w:rsidTr="000E2C2C">
        <w:trPr>
          <w:cantSplit/>
          <w:jc w:val="center"/>
        </w:trPr>
        <w:tc>
          <w:tcPr>
            <w:tcW w:w="4825" w:type="dxa"/>
          </w:tcPr>
          <w:p w14:paraId="758B5572" w14:textId="77777777" w:rsidR="003263E9" w:rsidRDefault="003263E9" w:rsidP="000E2C2C">
            <w:pPr>
              <w:pStyle w:val="TAL"/>
            </w:pPr>
            <w:r>
              <w:t>S-NSSAI</w:t>
            </w:r>
          </w:p>
        </w:tc>
      </w:tr>
      <w:tr w:rsidR="003263E9" w:rsidRPr="00140E21" w14:paraId="6E765A33" w14:textId="77777777" w:rsidTr="000E2C2C">
        <w:trPr>
          <w:cantSplit/>
          <w:jc w:val="center"/>
        </w:trPr>
        <w:tc>
          <w:tcPr>
            <w:tcW w:w="4825" w:type="dxa"/>
          </w:tcPr>
          <w:p w14:paraId="7B184E07" w14:textId="77777777" w:rsidR="003263E9" w:rsidRDefault="003263E9" w:rsidP="000E2C2C">
            <w:pPr>
              <w:pStyle w:val="TAL"/>
            </w:pPr>
            <w:r>
              <w:t>DNN</w:t>
            </w:r>
          </w:p>
        </w:tc>
      </w:tr>
    </w:tbl>
    <w:p w14:paraId="4D6F59E0" w14:textId="77777777" w:rsidR="003263E9" w:rsidRDefault="003263E9" w:rsidP="003263E9">
      <w:pPr>
        <w:pStyle w:val="FP"/>
      </w:pPr>
    </w:p>
    <w:p w14:paraId="43D7D040" w14:textId="77777777" w:rsidR="003263E9" w:rsidRPr="00140E21" w:rsidRDefault="003263E9" w:rsidP="003263E9">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495CF3FA" w14:textId="77777777" w:rsidR="003263E9" w:rsidRDefault="003263E9" w:rsidP="003263E9">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0E0897AA" w14:textId="77777777" w:rsidR="003263E9" w:rsidRDefault="003263E9" w:rsidP="003263E9">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w:t>
      </w:r>
      <w:proofErr w:type="gramStart"/>
      <w:r>
        <w:t>e.g.</w:t>
      </w:r>
      <w:proofErr w:type="gramEnd"/>
      <w:r>
        <w:t xml:space="preserve"> list of SUPI(s)), or the previous notification. If the Granularity of dynamics is provided, the provider NF shall send the notification only when the changes in the target event are not described in the Granularity of dynamics, except for the first notification.</w:t>
      </w:r>
    </w:p>
    <w:p w14:paraId="7AAF0010" w14:textId="77777777" w:rsidR="003263E9" w:rsidRDefault="003263E9" w:rsidP="003263E9">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A26591" w14:textId="77777777" w:rsidR="003263E9" w:rsidRPr="00140E21" w:rsidRDefault="003263E9" w:rsidP="003263E9">
      <w:r w:rsidRPr="00140E21">
        <w:t>Table 4.15.1-1 indicates the presence requirements for the Event Reporting Information.</w:t>
      </w:r>
    </w:p>
    <w:p w14:paraId="3F1F39FA" w14:textId="77777777" w:rsidR="003263E9" w:rsidRPr="00140E21" w:rsidRDefault="003263E9" w:rsidP="003263E9">
      <w:r w:rsidRPr="00140E21">
        <w:t>Corresponding notifications contain at least the Notification Correlation ID together with the Event ID and the individual target (</w:t>
      </w:r>
      <w:proofErr w:type="gramStart"/>
      <w:r w:rsidRPr="00140E21">
        <w:t>e.g.</w:t>
      </w:r>
      <w:proofErr w:type="gramEnd"/>
      <w:r w:rsidRPr="00140E21">
        <w:t xml:space="preserve"> UE or PDU Session ID) associated with the notification.</w:t>
      </w:r>
    </w:p>
    <w:p w14:paraId="2BFFFE8B" w14:textId="77777777" w:rsidR="003263E9" w:rsidRPr="00140E21" w:rsidRDefault="003263E9" w:rsidP="003263E9">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D4E25B" w14:textId="77777777" w:rsidR="003263E9" w:rsidRDefault="003263E9" w:rsidP="003263E9">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UEs. Partial cancellation of group-based monitoring can be caused by the following reasons:</w:t>
      </w:r>
    </w:p>
    <w:p w14:paraId="7FFC77F3" w14:textId="77777777" w:rsidR="003263E9" w:rsidRDefault="003263E9" w:rsidP="003263E9">
      <w:pPr>
        <w:pStyle w:val="B1"/>
      </w:pPr>
      <w:r>
        <w:t>-</w:t>
      </w:r>
      <w:r>
        <w:tab/>
        <w:t xml:space="preserve">UE's subscription is discontinued in the </w:t>
      </w:r>
      <w:proofErr w:type="gramStart"/>
      <w:r>
        <w:t>UDM;</w:t>
      </w:r>
      <w:proofErr w:type="gramEnd"/>
    </w:p>
    <w:p w14:paraId="13929CA4" w14:textId="77777777" w:rsidR="003263E9" w:rsidRDefault="003263E9" w:rsidP="003263E9">
      <w:pPr>
        <w:pStyle w:val="B1"/>
      </w:pPr>
      <w:r>
        <w:t>-</w:t>
      </w:r>
      <w:r>
        <w:tab/>
        <w:t xml:space="preserve">UE's authorisation to the subscribed event type is </w:t>
      </w:r>
      <w:proofErr w:type="gramStart"/>
      <w:r>
        <w:t>revoked;</w:t>
      </w:r>
      <w:proofErr w:type="gramEnd"/>
    </w:p>
    <w:p w14:paraId="7A9000B0" w14:textId="77777777" w:rsidR="003263E9" w:rsidRDefault="003263E9" w:rsidP="003263E9">
      <w:pPr>
        <w:pStyle w:val="B1"/>
      </w:pPr>
      <w:r>
        <w:t>-</w:t>
      </w:r>
      <w:r>
        <w:tab/>
        <w:t>The subscribing NF explicitly unsubscribes to monitoring of selected UE(s); or</w:t>
      </w:r>
    </w:p>
    <w:p w14:paraId="01775A3A" w14:textId="77777777" w:rsidR="003263E9" w:rsidRDefault="003263E9" w:rsidP="003263E9">
      <w:pPr>
        <w:pStyle w:val="B1"/>
      </w:pPr>
      <w:r>
        <w:t>-</w:t>
      </w:r>
      <w:r>
        <w:tab/>
        <w:t>UE is removed from the monitoring target group that was identified in monitoring subscription.</w:t>
      </w:r>
    </w:p>
    <w:p w14:paraId="5ACD00F7" w14:textId="77777777" w:rsidR="003263E9" w:rsidRPr="00140E21" w:rsidRDefault="003263E9" w:rsidP="003263E9">
      <w:r w:rsidRPr="00140E21">
        <w:lastRenderedPageBreak/>
        <w:t>The following clauses describe the external exposure of network capabilities and core network internal event and capability exposure.</w:t>
      </w:r>
    </w:p>
    <w:p w14:paraId="05AAEFC8" w14:textId="5625CA04" w:rsidR="003263E9" w:rsidRPr="00140E21" w:rsidRDefault="003263E9" w:rsidP="003263E9">
      <w:r w:rsidRPr="00140E21">
        <w:t xml:space="preserve">When the immediate reporting flag is set, the first corresponding event report is included in the </w:t>
      </w:r>
      <w:ins w:id="8" w:author="Ericsson_QC" w:date="2021-08-03T09:47:00Z">
        <w:r w:rsidR="003F7462">
          <w:t>subscription response</w:t>
        </w:r>
      </w:ins>
      <w:del w:id="9" w:author="Ericsson_QC" w:date="2021-08-03T09:47:00Z">
        <w:r w:rsidRPr="00140E21" w:rsidDel="003F7462">
          <w:delText>output</w:delText>
        </w:r>
      </w:del>
      <w:r w:rsidRPr="00140E21">
        <w:t xml:space="preserve"> message, if corresponding information is available at the reception of the subscription request of the event.</w:t>
      </w:r>
    </w:p>
    <w:p w14:paraId="09BD87C1" w14:textId="77777777" w:rsidR="003263E9" w:rsidRPr="00140E21" w:rsidRDefault="003263E9" w:rsidP="003263E9">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470D9E27" w14:textId="77777777" w:rsidR="003263E9" w:rsidRPr="00140E21" w:rsidRDefault="003263E9" w:rsidP="003263E9">
      <w:pPr>
        <w:pStyle w:val="NO"/>
      </w:pPr>
      <w:r w:rsidRPr="00140E21">
        <w:t>NOTE </w:t>
      </w:r>
      <w:r>
        <w:t>3</w:t>
      </w:r>
      <w:r w:rsidRPr="00140E21">
        <w:t>:</w:t>
      </w:r>
      <w:r w:rsidRPr="00140E21">
        <w:tab/>
        <w:t xml:space="preserve">The MTC Provider Information can be used by Service Providers for, </w:t>
      </w:r>
      <w:proofErr w:type="gramStart"/>
      <w:r w:rsidRPr="00140E21">
        <w:t>e.g.</w:t>
      </w:r>
      <w:proofErr w:type="gramEnd"/>
      <w:r w:rsidRPr="00140E21">
        <w:t xml:space="preserve"> to distinguish their different customers.</w:t>
      </w:r>
    </w:p>
    <w:p w14:paraId="707909FE" w14:textId="77777777" w:rsidR="003263E9" w:rsidRDefault="003263E9" w:rsidP="003263E9">
      <w:pPr>
        <w:pStyle w:val="NO"/>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514AB6E" w14:textId="77777777" w:rsidR="007606E4" w:rsidRDefault="007606E4" w:rsidP="007606E4">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A01E0AA" w14:textId="77777777" w:rsidR="007606E4" w:rsidRPr="00140E21" w:rsidRDefault="007606E4" w:rsidP="007606E4"/>
    <w:p w14:paraId="6115BB6E" w14:textId="77777777" w:rsidR="00C21D0E" w:rsidRPr="00140E21" w:rsidRDefault="00C21D0E" w:rsidP="00C21D0E">
      <w:pPr>
        <w:pStyle w:val="Heading5"/>
      </w:pPr>
      <w:bookmarkStart w:id="10" w:name="_Toc20204196"/>
      <w:bookmarkStart w:id="11" w:name="_Toc27894885"/>
      <w:bookmarkStart w:id="12" w:name="_Toc36191963"/>
      <w:bookmarkStart w:id="13" w:name="_Toc45193053"/>
      <w:bookmarkStart w:id="14" w:name="_Toc47592685"/>
      <w:bookmarkStart w:id="15" w:name="_Toc51834772"/>
      <w:bookmarkStart w:id="16" w:name="_Toc75411538"/>
      <w:r w:rsidRPr="00140E21">
        <w:t>4.15.3.2.1</w:t>
      </w:r>
      <w:r w:rsidRPr="00140E21">
        <w:tab/>
        <w:t>AMF service operations information flow</w:t>
      </w:r>
      <w:bookmarkEnd w:id="10"/>
      <w:bookmarkEnd w:id="11"/>
      <w:bookmarkEnd w:id="12"/>
      <w:bookmarkEnd w:id="13"/>
      <w:bookmarkEnd w:id="14"/>
      <w:bookmarkEnd w:id="15"/>
      <w:bookmarkEnd w:id="16"/>
    </w:p>
    <w:p w14:paraId="19C4451A" w14:textId="77777777" w:rsidR="00C21D0E" w:rsidRPr="00140E21" w:rsidRDefault="00C21D0E" w:rsidP="00C21D0E">
      <w:pPr>
        <w:rPr>
          <w:lang w:eastAsia="zh-CN"/>
        </w:rPr>
      </w:pPr>
      <w:r w:rsidRPr="00140E21">
        <w:rPr>
          <w:lang w:eastAsia="zh-CN"/>
        </w:rPr>
        <w:t xml:space="preserve">The procedure is used by the NF to subscribe to notifications and to explicitly cancel a previous subscription. Cancelling is done by sending </w:t>
      </w:r>
      <w:proofErr w:type="spellStart"/>
      <w:r w:rsidRPr="00140E21">
        <w:rPr>
          <w:lang w:eastAsia="zh-CN"/>
        </w:rPr>
        <w:t>Namf_EventExposure_UnSubscribe</w:t>
      </w:r>
      <w:proofErr w:type="spellEnd"/>
      <w:r w:rsidRPr="00140E21">
        <w:rPr>
          <w:lang w:eastAsia="zh-CN"/>
        </w:rPr>
        <w:t xml:space="preserve"> request identifying Subscription Correlation ID. The notification steps 3 and 4 are not applicable in cancellation case.</w:t>
      </w:r>
    </w:p>
    <w:bookmarkStart w:id="17" w:name="_MON_1591014034"/>
    <w:bookmarkEnd w:id="17"/>
    <w:p w14:paraId="199BBDA1" w14:textId="77777777" w:rsidR="00C21D0E" w:rsidRPr="00140E21" w:rsidRDefault="00C21D0E" w:rsidP="00C21D0E">
      <w:pPr>
        <w:pStyle w:val="TH"/>
      </w:pPr>
      <w:r w:rsidRPr="00140E21">
        <w:rPr>
          <w:lang w:eastAsia="zh-CN"/>
        </w:rPr>
        <w:object w:dxaOrig="7443" w:dyaOrig="2904" w14:anchorId="55795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6.35pt" o:ole="">
            <v:imagedata r:id="rId13" o:title=""/>
          </v:shape>
          <o:OLEObject Type="Embed" ProgID="Word.Picture.8" ShapeID="_x0000_i1025" DrawAspect="Content" ObjectID="_1690056019" r:id="rId14"/>
        </w:object>
      </w:r>
    </w:p>
    <w:p w14:paraId="06C69266" w14:textId="77777777" w:rsidR="00C21D0E" w:rsidRPr="00140E21" w:rsidRDefault="00C21D0E" w:rsidP="00C21D0E">
      <w:pPr>
        <w:pStyle w:val="TF"/>
      </w:pPr>
      <w:r w:rsidRPr="00140E21">
        <w:t>Figure 4.15.3</w:t>
      </w:r>
      <w:r w:rsidRPr="00140E21">
        <w:rPr>
          <w:lang w:eastAsia="zh-CN"/>
        </w:rPr>
        <w:t>.2.1</w:t>
      </w:r>
      <w:r w:rsidRPr="00140E21">
        <w:t xml:space="preserve">-1: </w:t>
      </w:r>
      <w:proofErr w:type="spellStart"/>
      <w:r w:rsidRPr="00140E21">
        <w:rPr>
          <w:lang w:eastAsia="zh-CN"/>
        </w:rPr>
        <w:t>Namf_EventExposure_Subscribe</w:t>
      </w:r>
      <w:proofErr w:type="spellEnd"/>
      <w:r w:rsidRPr="00140E21">
        <w:rPr>
          <w:lang w:eastAsia="zh-CN"/>
        </w:rPr>
        <w:t xml:space="preserve">, Unsubscribe and Notify </w:t>
      </w:r>
      <w:r w:rsidRPr="00140E21">
        <w:t>operations</w:t>
      </w:r>
    </w:p>
    <w:p w14:paraId="0AEAFC6B" w14:textId="77777777" w:rsidR="00C21D0E" w:rsidRPr="00140E21" w:rsidRDefault="00C21D0E" w:rsidP="00C21D0E">
      <w:pPr>
        <w:pStyle w:val="B1"/>
      </w:pPr>
      <w:r w:rsidRPr="00140E21">
        <w:t>1.</w:t>
      </w:r>
      <w:r w:rsidRPr="00140E21">
        <w:tab/>
        <w:t xml:space="preserve">A NEF sends a request to subscribe to a (set of) Event ID(s) in AMF in </w:t>
      </w:r>
      <w:proofErr w:type="spellStart"/>
      <w:r w:rsidRPr="00140E21">
        <w:t>Namf_EventExposure_Subscribe</w:t>
      </w:r>
      <w:proofErr w:type="spellEnd"/>
      <w:r w:rsidRPr="00140E21">
        <w:t xml:space="preserve"> request. The NEF could be the same NF subscribing to receive the event notification reports (</w:t>
      </w:r>
      <w:proofErr w:type="gramStart"/>
      <w:r w:rsidRPr="00140E21">
        <w:t>i.e.</w:t>
      </w:r>
      <w:proofErr w:type="gramEnd"/>
      <w:r w:rsidRPr="00140E21">
        <w:t xml:space="preserve"> Event Receiving NF) or it could be a different NF. The NEF subscribes to one or several Event(s) (identified by Event ID) and provides the associated notification endpoint of the Event Receiving NF. </w:t>
      </w:r>
      <w:r>
        <w:t xml:space="preserve">If </w:t>
      </w:r>
      <w:r w:rsidRPr="00140E21">
        <w:t>the NEF itself is not the Event Receiving NF, the NEF shall additionally provide the notification endpoint of itself besides the notification endpoint of Event Receiving NF. Each notification endpoint is associated with the related (set of) Event ID(s).</w:t>
      </w:r>
      <w:r>
        <w:t xml:space="preserve"> </w:t>
      </w:r>
      <w:r w:rsidRPr="00140E21">
        <w:t>This is to assure the NEF can receive the notification of subscription change related event (</w:t>
      </w:r>
      <w:proofErr w:type="gramStart"/>
      <w:r w:rsidRPr="00140E21">
        <w:t>e.g.</w:t>
      </w:r>
      <w:proofErr w:type="gramEnd"/>
      <w:r w:rsidRPr="00140E21">
        <w:t xml:space="preserve"> </w:t>
      </w:r>
      <w:proofErr w:type="spellStart"/>
      <w:r w:rsidRPr="00140E21">
        <w:t>Subscripiont</w:t>
      </w:r>
      <w:proofErr w:type="spellEnd"/>
      <w:r w:rsidRPr="00140E21">
        <w:t xml:space="preserve"> Correlation ID Change).</w:t>
      </w:r>
    </w:p>
    <w:p w14:paraId="73E25289" w14:textId="77777777" w:rsidR="00C21D0E" w:rsidRPr="00140E21" w:rsidRDefault="00C21D0E" w:rsidP="00C21D0E">
      <w:pPr>
        <w:pStyle w:val="B1"/>
      </w:pPr>
      <w:r w:rsidRPr="00140E21">
        <w:tab/>
        <w:t>Event Reporting information defines the type of reporting requested. If the reporting event subscription is authorized by the AMF, the AMF records the association of the event trigger and the requester identity.</w:t>
      </w:r>
    </w:p>
    <w:p w14:paraId="4C853E6A" w14:textId="77777777" w:rsidR="00C21D0E" w:rsidRPr="00140E21" w:rsidRDefault="00C21D0E" w:rsidP="00C21D0E">
      <w:pPr>
        <w:pStyle w:val="B1"/>
      </w:pPr>
      <w:r w:rsidRPr="00140E21">
        <w:t>2.</w:t>
      </w:r>
      <w:r w:rsidRPr="00140E21">
        <w:tab/>
        <w:t xml:space="preserve">AMF acknowledges the execution of </w:t>
      </w:r>
      <w:proofErr w:type="spellStart"/>
      <w:r w:rsidRPr="00140E21">
        <w:t>Namf_EventExposure_Subscribe</w:t>
      </w:r>
      <w:proofErr w:type="spellEnd"/>
      <w:r w:rsidRPr="00140E21">
        <w:t>.</w:t>
      </w:r>
    </w:p>
    <w:p w14:paraId="2EB85109" w14:textId="77777777" w:rsidR="00C21D0E" w:rsidRPr="00140E21" w:rsidRDefault="00C21D0E" w:rsidP="00C21D0E">
      <w:pPr>
        <w:pStyle w:val="B1"/>
      </w:pPr>
      <w:r w:rsidRPr="00140E21">
        <w:t>3.</w:t>
      </w:r>
      <w:r w:rsidRPr="00140E21">
        <w:tab/>
        <w:t xml:space="preserve">[Conditional - depending on the Event] The AMF detects the monitored event occurs and sends the event report by means of </w:t>
      </w:r>
      <w:proofErr w:type="spellStart"/>
      <w:r w:rsidRPr="00140E21">
        <w:t>Namf_EventExposure_Notify</w:t>
      </w:r>
      <w:proofErr w:type="spellEnd"/>
      <w:r w:rsidRPr="00140E21">
        <w:t xml:space="preserve"> message, to the notification endpoint of the Event Receiving NF.</w:t>
      </w:r>
    </w:p>
    <w:p w14:paraId="700988A7" w14:textId="77777777" w:rsidR="00C21D0E" w:rsidRPr="00140E21" w:rsidRDefault="00C21D0E" w:rsidP="00C21D0E">
      <w:pPr>
        <w:pStyle w:val="B1"/>
      </w:pPr>
      <w:r w:rsidRPr="00140E21">
        <w:lastRenderedPageBreak/>
        <w:t>4.</w:t>
      </w:r>
      <w:r w:rsidRPr="00140E21">
        <w:tab/>
        <w:t xml:space="preserve">[Conditional- depending on the Event] The AMF detects the subscription change related event occurs, </w:t>
      </w:r>
      <w:proofErr w:type="gramStart"/>
      <w:r w:rsidRPr="00140E21">
        <w:t>e.g.</w:t>
      </w:r>
      <w:proofErr w:type="gramEnd"/>
      <w:r w:rsidRPr="00140E21">
        <w:t xml:space="preserve"> Subscription Correlation ID change due to AMF reallocation, it sends the event report by means of </w:t>
      </w:r>
      <w:proofErr w:type="spellStart"/>
      <w:r w:rsidRPr="00140E21">
        <w:t>Namf_EventExposure_Notify</w:t>
      </w:r>
      <w:proofErr w:type="spellEnd"/>
      <w:r w:rsidRPr="00140E21">
        <w:t xml:space="preserve"> message to the NEF.</w:t>
      </w:r>
    </w:p>
    <w:p w14:paraId="7EEED022" w14:textId="77777777" w:rsidR="004B5191" w:rsidRDefault="004B5191" w:rsidP="004B5191">
      <w:pPr>
        <w:rPr>
          <w:color w:val="FF0000"/>
          <w:sz w:val="28"/>
          <w:szCs w:val="28"/>
        </w:rPr>
      </w:pPr>
      <w:bookmarkStart w:id="18" w:name="_Toc20204197"/>
      <w:bookmarkStart w:id="19" w:name="_Toc27894886"/>
      <w:bookmarkStart w:id="20" w:name="_Toc36191964"/>
      <w:bookmarkStart w:id="21" w:name="_Toc45193054"/>
      <w:bookmarkStart w:id="22" w:name="_Toc47592686"/>
      <w:bookmarkStart w:id="23" w:name="_Toc51834773"/>
      <w:bookmarkStart w:id="24" w:name="_Toc75411539"/>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468AE2D" w14:textId="77777777" w:rsidR="004B5191" w:rsidRDefault="004B5191" w:rsidP="00C21D0E">
      <w:pPr>
        <w:pStyle w:val="Heading5"/>
      </w:pPr>
    </w:p>
    <w:p w14:paraId="38CC6C53" w14:textId="67E48254" w:rsidR="00C21D0E" w:rsidRPr="00140E21" w:rsidRDefault="00C21D0E" w:rsidP="00C21D0E">
      <w:pPr>
        <w:pStyle w:val="Heading5"/>
      </w:pPr>
      <w:r w:rsidRPr="00140E21">
        <w:t>4.15.3.2.2</w:t>
      </w:r>
      <w:r w:rsidRPr="00140E21">
        <w:tab/>
        <w:t>UDM service operations information flow</w:t>
      </w:r>
      <w:bookmarkEnd w:id="18"/>
      <w:bookmarkEnd w:id="19"/>
      <w:bookmarkEnd w:id="20"/>
      <w:bookmarkEnd w:id="21"/>
      <w:bookmarkEnd w:id="22"/>
      <w:bookmarkEnd w:id="23"/>
      <w:bookmarkEnd w:id="24"/>
    </w:p>
    <w:p w14:paraId="15647729" w14:textId="77777777" w:rsidR="00C21D0E" w:rsidRPr="00140E21" w:rsidRDefault="00C21D0E" w:rsidP="00C21D0E">
      <w:pPr>
        <w:rPr>
          <w:lang w:eastAsia="zh-CN"/>
        </w:rPr>
      </w:pPr>
      <w:r w:rsidRPr="00140E21">
        <w:rPr>
          <w:lang w:eastAsia="zh-CN"/>
        </w:rPr>
        <w:t>The procedure is used by the NEF to subscribe to</w:t>
      </w:r>
      <w:r>
        <w:rPr>
          <w:lang w:eastAsia="zh-CN"/>
        </w:rPr>
        <w:t xml:space="preserve"> event</w:t>
      </w:r>
      <w:r w:rsidRPr="00140E21">
        <w:rPr>
          <w:lang w:eastAsia="zh-CN"/>
        </w:rPr>
        <w:t xml:space="preserve"> notifications</w:t>
      </w:r>
      <w:r>
        <w:rPr>
          <w:lang w:eastAsia="zh-CN"/>
        </w:rPr>
        <w:t>, to modify group-based subscriptions to event notifications, including removal of certain UEs from a UE group</w:t>
      </w:r>
      <w:r w:rsidRPr="00140E21">
        <w:rPr>
          <w:lang w:eastAsia="zh-CN"/>
        </w:rPr>
        <w:t xml:space="preserve"> and to explicitly cancel a previous subscription</w:t>
      </w:r>
      <w:r>
        <w:rPr>
          <w:lang w:eastAsia="zh-CN"/>
        </w:rPr>
        <w:t xml:space="preserve"> (see clause 4.15.1)</w:t>
      </w:r>
      <w:r w:rsidRPr="00140E21">
        <w:rPr>
          <w:lang w:eastAsia="zh-CN"/>
        </w:rPr>
        <w:t xml:space="preserve">. Cancelling is done by sending </w:t>
      </w:r>
      <w:proofErr w:type="spellStart"/>
      <w:r w:rsidRPr="00140E21">
        <w:rPr>
          <w:lang w:eastAsia="zh-CN"/>
        </w:rPr>
        <w:t>Nudm_EventExposure_Unsubscribe</w:t>
      </w:r>
      <w:proofErr w:type="spellEnd"/>
      <w:r w:rsidRPr="00140E21">
        <w:rPr>
          <w:lang w:eastAsia="zh-CN"/>
        </w:rPr>
        <w:t xml:space="preserve"> request identifying the subscription to cancel. The notification steps 4 and 5 are not applicable in cancellation case.</w:t>
      </w:r>
    </w:p>
    <w:p w14:paraId="4A3C0C8D" w14:textId="77777777" w:rsidR="00C21D0E" w:rsidRPr="00140E21" w:rsidRDefault="00C21D0E" w:rsidP="00C21D0E">
      <w:pPr>
        <w:pStyle w:val="TH"/>
      </w:pPr>
      <w:r w:rsidRPr="00140E21">
        <w:rPr>
          <w:lang w:eastAsia="zh-CN"/>
        </w:rPr>
        <w:object w:dxaOrig="7631" w:dyaOrig="5890" w14:anchorId="2AFAC58E">
          <v:shape id="_x0000_i1026" type="#_x0000_t75" style="width:381.35pt;height:294.65pt" o:ole="">
            <v:imagedata r:id="rId15" o:title=""/>
          </v:shape>
          <o:OLEObject Type="Embed" ProgID="Visio.Drawing.15" ShapeID="_x0000_i1026" DrawAspect="Content" ObjectID="_1690056020" r:id="rId16"/>
        </w:object>
      </w:r>
    </w:p>
    <w:p w14:paraId="7CBA60F3" w14:textId="77777777" w:rsidR="00C21D0E" w:rsidRPr="00140E21" w:rsidRDefault="00C21D0E" w:rsidP="00C21D0E">
      <w:pPr>
        <w:pStyle w:val="TF"/>
      </w:pPr>
      <w:r w:rsidRPr="00140E21">
        <w:t xml:space="preserve">Figure 4.15.3.2.2-1: </w:t>
      </w:r>
      <w:proofErr w:type="spellStart"/>
      <w:r w:rsidRPr="00140E21">
        <w:rPr>
          <w:lang w:eastAsia="zh-CN"/>
        </w:rPr>
        <w:t>Nudm_EventExposure_Subscribe</w:t>
      </w:r>
      <w:proofErr w:type="spellEnd"/>
      <w:r w:rsidRPr="00140E21">
        <w:rPr>
          <w:lang w:eastAsia="zh-CN"/>
        </w:rPr>
        <w:t xml:space="preserve">, Unsubscribe and Notify </w:t>
      </w:r>
      <w:r w:rsidRPr="00140E21">
        <w:t>operations</w:t>
      </w:r>
    </w:p>
    <w:p w14:paraId="1526416B" w14:textId="77777777" w:rsidR="00C21D0E" w:rsidRPr="00140E21" w:rsidRDefault="00C21D0E" w:rsidP="00C21D0E">
      <w:pPr>
        <w:pStyle w:val="B1"/>
        <w:rPr>
          <w:lang w:eastAsia="zh-CN"/>
        </w:rPr>
      </w:pPr>
      <w:r w:rsidRPr="00140E21">
        <w:t>1.</w:t>
      </w:r>
      <w:r w:rsidRPr="00140E21">
        <w:tab/>
      </w:r>
      <w:r w:rsidRPr="00140E21">
        <w:rPr>
          <w:lang w:eastAsia="zh-CN"/>
        </w:rPr>
        <w:t>The NEF subscribes to one or several monitoring events</w:t>
      </w:r>
      <w:r w:rsidRPr="00140E21" w:rsidDel="00BA2651">
        <w:rPr>
          <w:lang w:eastAsia="zh-CN"/>
        </w:rPr>
        <w:t xml:space="preserve"> </w:t>
      </w:r>
      <w:r w:rsidRPr="00140E21">
        <w:rPr>
          <w:lang w:eastAsia="zh-CN"/>
        </w:rPr>
        <w:t xml:space="preserve">by sending </w:t>
      </w:r>
      <w:proofErr w:type="spellStart"/>
      <w:r w:rsidRPr="00140E21">
        <w:rPr>
          <w:lang w:eastAsia="zh-CN"/>
        </w:rPr>
        <w:t>Nudm_EventExposure_Subscribe</w:t>
      </w:r>
      <w:proofErr w:type="spellEnd"/>
      <w:r w:rsidRPr="00140E21">
        <w:rPr>
          <w:lang w:eastAsia="zh-CN"/>
        </w:rPr>
        <w:t xml:space="preserve"> request. The NEF subscribes to one or several Event(s) (identified by Event ID) and provides the associated notification endpoint of the NEF.</w:t>
      </w:r>
    </w:p>
    <w:p w14:paraId="77A85227" w14:textId="77777777" w:rsidR="00C21D0E" w:rsidRPr="00140E21" w:rsidRDefault="00C21D0E" w:rsidP="00C21D0E">
      <w:pPr>
        <w:pStyle w:val="B1"/>
        <w:rPr>
          <w:lang w:eastAsia="zh-CN"/>
        </w:rPr>
      </w:pPr>
      <w:r w:rsidRPr="00140E21">
        <w:rPr>
          <w:lang w:eastAsia="zh-CN"/>
        </w:rPr>
        <w:tab/>
        <w:t>Event Reporting Information defines the type of reporting requested. If the reporting event subscription is authorized by the UDM, the UDM records the association of the event trigger and the requester identity.</w:t>
      </w:r>
    </w:p>
    <w:p w14:paraId="0F64896C" w14:textId="77777777" w:rsidR="00C21D0E" w:rsidRPr="00140E21" w:rsidRDefault="00C21D0E" w:rsidP="00C21D0E">
      <w:pPr>
        <w:pStyle w:val="B1"/>
        <w:rPr>
          <w:lang w:eastAsia="zh-CN"/>
        </w:rPr>
      </w:pPr>
      <w:r w:rsidRPr="00140E21">
        <w:rPr>
          <w:lang w:eastAsia="zh-CN"/>
        </w:rPr>
        <w:tab/>
        <w:t>The subscription may include Maximum number of reports and/or Maximum duration of reporting IE</w:t>
      </w:r>
      <w:r>
        <w:rPr>
          <w:lang w:eastAsia="zh-CN"/>
        </w:rPr>
        <w:t xml:space="preserve"> and optionally MTC Provider Information</w:t>
      </w:r>
      <w:r w:rsidRPr="00140E21">
        <w:rPr>
          <w:lang w:eastAsia="zh-CN"/>
        </w:rPr>
        <w:t>.</w:t>
      </w:r>
    </w:p>
    <w:p w14:paraId="1EF8B367" w14:textId="77777777" w:rsidR="00C21D0E" w:rsidRDefault="00C21D0E" w:rsidP="00C21D0E">
      <w:pPr>
        <w:pStyle w:val="B1"/>
        <w:rPr>
          <w:lang w:eastAsia="zh-CN"/>
        </w:rPr>
      </w:pPr>
      <w:r>
        <w:rPr>
          <w:lang w:eastAsia="zh-CN"/>
        </w:rPr>
        <w:tab/>
        <w:t xml:space="preserve">If subscription to group-based event notifications </w:t>
      </w:r>
      <w:proofErr w:type="gramStart"/>
      <w:r>
        <w:rPr>
          <w:lang w:eastAsia="zh-CN"/>
        </w:rPr>
        <w:t>are</w:t>
      </w:r>
      <w:proofErr w:type="gramEnd"/>
      <w:r>
        <w:rPr>
          <w:lang w:eastAsia="zh-CN"/>
        </w:rPr>
        <w:t xml:space="preserve"> removed for certain UEs in a group of UEs for which there is an event notification subscription, the NEF provides impacted UE information (e.g. SUPI, MSISDN or External Identity) to UDM via </w:t>
      </w:r>
      <w:proofErr w:type="spellStart"/>
      <w:r>
        <w:rPr>
          <w:lang w:eastAsia="zh-CN"/>
        </w:rPr>
        <w:t>Nudm_EventExposure_Subscribe</w:t>
      </w:r>
      <w:proofErr w:type="spellEnd"/>
      <w:r>
        <w:rPr>
          <w:lang w:eastAsia="zh-CN"/>
        </w:rPr>
        <w:t xml:space="preserve"> without cancelling the entire group-based event notification subscription. If the Maximum Number of Reports applies to the event subscription, the NEF sets the stored number of reports of the indicated UE(s) to Maximum Number of Reports.</w:t>
      </w:r>
    </w:p>
    <w:p w14:paraId="46072E9D" w14:textId="77777777" w:rsidR="00C21D0E" w:rsidRPr="00140E21" w:rsidRDefault="00C21D0E" w:rsidP="00C21D0E">
      <w:pPr>
        <w:pStyle w:val="B1"/>
        <w:rPr>
          <w:lang w:eastAsia="zh-CN"/>
        </w:rPr>
      </w:pPr>
      <w:r w:rsidRPr="00140E21">
        <w:rPr>
          <w:lang w:eastAsia="zh-CN"/>
        </w:rPr>
        <w:t>2a.</w:t>
      </w:r>
      <w:r w:rsidRPr="00140E21">
        <w:rPr>
          <w:lang w:eastAsia="zh-CN"/>
        </w:rPr>
        <w:tab/>
        <w:t xml:space="preserve">[Conditional] Some events, require that UDM sends </w:t>
      </w:r>
      <w:proofErr w:type="spellStart"/>
      <w:r w:rsidRPr="00140E21">
        <w:rPr>
          <w:lang w:eastAsia="zh-CN"/>
        </w:rPr>
        <w:t>Namf_EventExposure_Subscribe</w:t>
      </w:r>
      <w:proofErr w:type="spellEnd"/>
      <w:r w:rsidRPr="00140E21">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t>
      </w:r>
      <w:r w:rsidRPr="00140E21">
        <w:rPr>
          <w:lang w:eastAsia="zh-CN"/>
        </w:rPr>
        <w:lastRenderedPageBreak/>
        <w:t>with the related (set of) Event ID(s). This is to assure the UDM can receive the notification of subscription change related event.</w:t>
      </w:r>
    </w:p>
    <w:p w14:paraId="1C941FB8" w14:textId="77777777" w:rsidR="00C21D0E" w:rsidRPr="00140E21" w:rsidRDefault="00C21D0E" w:rsidP="00C21D0E">
      <w:pPr>
        <w:pStyle w:val="B1"/>
        <w:rPr>
          <w:lang w:eastAsia="zh-CN"/>
        </w:rPr>
      </w:pPr>
      <w:r w:rsidRPr="00140E21">
        <w:rPr>
          <w:lang w:eastAsia="zh-CN"/>
        </w:rPr>
        <w:tab/>
        <w:t xml:space="preserve">The UDM sends the </w:t>
      </w:r>
      <w:proofErr w:type="spellStart"/>
      <w:r w:rsidRPr="00140E21">
        <w:rPr>
          <w:lang w:eastAsia="zh-CN"/>
        </w:rPr>
        <w:t>Namf_EventExposure_Subscribe</w:t>
      </w:r>
      <w:proofErr w:type="spellEnd"/>
      <w:r w:rsidRPr="00140E21">
        <w:rPr>
          <w:lang w:eastAsia="zh-CN"/>
        </w:rPr>
        <w:t xml:space="preserve"> request to all serving AMF(s) (if subscription applies to a UE or a group of UE(s)), or to all the AMF(s) in the same PLMN as UDM (if subscription applies to any UE).</w:t>
      </w:r>
      <w:r>
        <w:rPr>
          <w:lang w:eastAsia="zh-CN"/>
        </w:rPr>
        <w:t xml:space="preserve"> The UDM stores the subscription even if the target UE or group member UE is not registered at the time of subscription.</w:t>
      </w:r>
    </w:p>
    <w:p w14:paraId="799191C8" w14:textId="77777777" w:rsidR="00C21D0E" w:rsidRDefault="00C21D0E" w:rsidP="00C21D0E">
      <w:pPr>
        <w:pStyle w:val="NO"/>
      </w:pPr>
      <w:r>
        <w:t>NOTE 1:</w:t>
      </w:r>
      <w:r>
        <w:tab/>
        <w:t xml:space="preserve">If the single target UE, or group member UE, registers </w:t>
      </w:r>
      <w:proofErr w:type="gramStart"/>
      <w:r>
        <w:t>later on</w:t>
      </w:r>
      <w:proofErr w:type="gramEnd"/>
      <w:r>
        <w:t xml:space="preserve"> with an AMF which does not have event subscription or group event subscription(s) for that UE or UE group, then the UDM creates subscriptions to those event(s) with the AMF during the Registration procedure as specified in clause 4.2.2.2.2.</w:t>
      </w:r>
    </w:p>
    <w:p w14:paraId="6092B1D8" w14:textId="77777777" w:rsidR="00C21D0E" w:rsidRPr="00140E21" w:rsidRDefault="00C21D0E" w:rsidP="00C21D0E">
      <w:pPr>
        <w:pStyle w:val="B1"/>
      </w:pPr>
      <w:r w:rsidRPr="00140E21">
        <w:tab/>
        <w:t xml:space="preserve">If the subscription applies to a group of UE(s), the UDM shall include the same notification endpoint of itself, </w:t>
      </w:r>
      <w:proofErr w:type="gramStart"/>
      <w:r w:rsidRPr="00140E21">
        <w:t>i.e.</w:t>
      </w:r>
      <w:proofErr w:type="gramEnd"/>
      <w:r w:rsidRPr="00140E21">
        <w:t xml:space="preserve"> Notification Target Address (+ Notification Correlation Id), in the subscriptions to all UE's serving AMF(s).</w:t>
      </w:r>
    </w:p>
    <w:p w14:paraId="76BDA5F9" w14:textId="77777777" w:rsidR="00C21D0E" w:rsidRPr="00140E21" w:rsidRDefault="00C21D0E" w:rsidP="00C21D0E">
      <w:pPr>
        <w:pStyle w:val="NO"/>
        <w:rPr>
          <w:lang w:eastAsia="zh-CN"/>
        </w:rPr>
      </w:pPr>
      <w:r w:rsidRPr="00140E21">
        <w:t>NOTE</w:t>
      </w:r>
      <w:r>
        <w:t> 2</w:t>
      </w:r>
      <w:r w:rsidRPr="00140E21">
        <w:t>:</w:t>
      </w:r>
      <w:r w:rsidRPr="00140E21">
        <w:tab/>
        <w:t>The same notification endpoint of UDM is to help the AMF identify whether the subscription for the requested group event is same or not when a new group member UE is registered.</w:t>
      </w:r>
    </w:p>
    <w:p w14:paraId="649540FC" w14:textId="77777777" w:rsidR="00C21D0E" w:rsidRDefault="00C21D0E" w:rsidP="00C21D0E">
      <w:pPr>
        <w:pStyle w:val="B1"/>
        <w:rPr>
          <w:lang w:eastAsia="zh-CN"/>
        </w:rPr>
      </w:pPr>
      <w:r>
        <w:rPr>
          <w:lang w:eastAsia="zh-CN"/>
        </w:rPr>
        <w:tab/>
        <w:t xml:space="preserve">If </w:t>
      </w:r>
      <w:proofErr w:type="spellStart"/>
      <w:r>
        <w:rPr>
          <w:lang w:eastAsia="zh-CN"/>
        </w:rPr>
        <w:t>Nudm_EventExposure_Subscribe</w:t>
      </w:r>
      <w:proofErr w:type="spellEnd"/>
      <w:r>
        <w:rPr>
          <w:lang w:eastAsia="zh-CN"/>
        </w:rPr>
        <w:t xml:space="preserve"> with update is received in step 1 indicating removal of event notification subscription for certain UEs in a group of UEs for which there is an event notification subscription, the UDM provides impacted UE information (</w:t>
      </w:r>
      <w:proofErr w:type="gramStart"/>
      <w:r>
        <w:rPr>
          <w:lang w:eastAsia="zh-CN"/>
        </w:rPr>
        <w:t>e.g.</w:t>
      </w:r>
      <w:proofErr w:type="gramEnd"/>
      <w:r>
        <w:rPr>
          <w:lang w:eastAsia="zh-CN"/>
        </w:rPr>
        <w:t xml:space="preserve"> SUPI, MSISDN) to AMF via </w:t>
      </w:r>
      <w:proofErr w:type="spellStart"/>
      <w:r>
        <w:rPr>
          <w:lang w:eastAsia="zh-CN"/>
        </w:rPr>
        <w:t>Namf_EventExposure_Subscribe</w:t>
      </w:r>
      <w:proofErr w:type="spellEnd"/>
      <w:r>
        <w:rPr>
          <w:lang w:eastAsia="zh-CN"/>
        </w:rPr>
        <w:t xml:space="preserve"> without cancelling the entire group-based event notification subscription, for the event monitored by AMF.</w:t>
      </w:r>
    </w:p>
    <w:p w14:paraId="4CEAE361" w14:textId="77777777" w:rsidR="00C21D0E" w:rsidRPr="00140E21" w:rsidRDefault="00C21D0E" w:rsidP="00C21D0E">
      <w:pPr>
        <w:pStyle w:val="B1"/>
        <w:rPr>
          <w:lang w:eastAsia="zh-CN"/>
        </w:rPr>
      </w:pPr>
      <w:r w:rsidRPr="00140E21">
        <w:rPr>
          <w:lang w:eastAsia="zh-CN"/>
        </w:rPr>
        <w:t>2b.</w:t>
      </w:r>
      <w:r w:rsidRPr="00140E21">
        <w:rPr>
          <w:lang w:eastAsia="zh-CN"/>
        </w:rPr>
        <w:tab/>
        <w:t xml:space="preserve">[Conditional] AMF acknowledges the execution of </w:t>
      </w:r>
      <w:proofErr w:type="spellStart"/>
      <w:r w:rsidRPr="00140E21">
        <w:rPr>
          <w:lang w:eastAsia="zh-CN"/>
        </w:rPr>
        <w:t>Namf_EventExposure_Subscribe</w:t>
      </w:r>
      <w:proofErr w:type="spellEnd"/>
      <w:r w:rsidRPr="00140E21">
        <w:rPr>
          <w:lang w:eastAsia="zh-CN"/>
        </w:rPr>
        <w:t>.</w:t>
      </w:r>
    </w:p>
    <w:p w14:paraId="6A21E64A" w14:textId="77777777" w:rsidR="00C21D0E" w:rsidRPr="00140E21" w:rsidRDefault="00C21D0E" w:rsidP="00C21D0E">
      <w:pPr>
        <w:pStyle w:val="B1"/>
        <w:rPr>
          <w:lang w:eastAsia="zh-CN"/>
        </w:rPr>
      </w:pPr>
      <w:r w:rsidRPr="00140E21">
        <w:rPr>
          <w:lang w:eastAsia="zh-CN"/>
        </w:rPr>
        <w:t>3.</w:t>
      </w:r>
      <w:r w:rsidRPr="00140E21">
        <w:rPr>
          <w:lang w:eastAsia="zh-CN"/>
        </w:rPr>
        <w:tab/>
        <w:t xml:space="preserve">UDM acknowledges the execution of </w:t>
      </w:r>
      <w:proofErr w:type="spellStart"/>
      <w:r w:rsidRPr="00140E21">
        <w:rPr>
          <w:lang w:eastAsia="zh-CN"/>
        </w:rPr>
        <w:t>Nudm_EventExposure_Subscribe</w:t>
      </w:r>
      <w:proofErr w:type="spellEnd"/>
      <w:r w:rsidRPr="00140E21">
        <w:rPr>
          <w:lang w:eastAsia="zh-CN"/>
        </w:rPr>
        <w:t>.</w:t>
      </w:r>
    </w:p>
    <w:p w14:paraId="318C8DDC" w14:textId="32073165" w:rsidR="00C21D0E" w:rsidRPr="00140E21" w:rsidRDefault="00C21D0E" w:rsidP="00C21D0E">
      <w:pPr>
        <w:pStyle w:val="B1"/>
        <w:rPr>
          <w:lang w:eastAsia="zh-CN"/>
        </w:rPr>
      </w:pPr>
      <w:r w:rsidRPr="00140E21">
        <w:rPr>
          <w:lang w:eastAsia="zh-CN"/>
        </w:rPr>
        <w:tab/>
        <w:t>If the subscription is applicable to a group of UE(s) and the Maximum number of reports is included in the Event Report information in step 1, the Number of UEs</w:t>
      </w:r>
      <w:r>
        <w:rPr>
          <w:lang w:eastAsia="zh-CN"/>
        </w:rPr>
        <w:t xml:space="preserve"> (including all group member UEs irrespective of their registration state)</w:t>
      </w:r>
      <w:r w:rsidRPr="00140E21">
        <w:rPr>
          <w:lang w:eastAsia="zh-CN"/>
        </w:rPr>
        <w:t xml:space="preserve"> within this group is included in the acknowledgement.</w:t>
      </w:r>
      <w:ins w:id="25" w:author="Ericsson_QC" w:date="2021-08-03T09:42:00Z">
        <w:r w:rsidR="00CB1522">
          <w:rPr>
            <w:lang w:eastAsia="zh-CN"/>
          </w:rPr>
          <w:t xml:space="preserve"> If AMF provides the first event report in step 2b, the UDM includes the event reporting in the acknowledgement.</w:t>
        </w:r>
      </w:ins>
    </w:p>
    <w:p w14:paraId="782AF6C0" w14:textId="77777777" w:rsidR="00C21D0E" w:rsidRPr="00140E21" w:rsidRDefault="00C21D0E" w:rsidP="00C21D0E">
      <w:pPr>
        <w:pStyle w:val="B1"/>
        <w:rPr>
          <w:lang w:eastAsia="zh-CN"/>
        </w:rPr>
      </w:pPr>
      <w:r w:rsidRPr="00140E21">
        <w:rPr>
          <w:lang w:eastAsia="zh-CN"/>
        </w:rPr>
        <w:t>4a - 4b.</w:t>
      </w:r>
      <w:r w:rsidRPr="00140E21">
        <w:rPr>
          <w:lang w:eastAsia="zh-CN"/>
        </w:rPr>
        <w:tab/>
        <w:t xml:space="preserve">[Conditional - depending on the Event] The UDM detects the monitored event occurs and sends the event report, by means of </w:t>
      </w:r>
      <w:proofErr w:type="spellStart"/>
      <w:r w:rsidRPr="00140E21">
        <w:rPr>
          <w:lang w:eastAsia="zh-CN"/>
        </w:rPr>
        <w:t>Nudm_EventExposure_Notify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23492F0B" w14:textId="77777777" w:rsidR="00C21D0E" w:rsidRDefault="00C21D0E" w:rsidP="00C21D0E">
      <w:pPr>
        <w:pStyle w:val="B1"/>
        <w:rPr>
          <w:lang w:eastAsia="zh-CN"/>
        </w:rPr>
      </w:pPr>
      <w:r>
        <w:rPr>
          <w:lang w:eastAsia="zh-CN"/>
        </w:rPr>
        <w:tab/>
        <w:t xml:space="preserve">If </w:t>
      </w:r>
      <w:proofErr w:type="spellStart"/>
      <w:r>
        <w:rPr>
          <w:lang w:eastAsia="zh-CN"/>
        </w:rPr>
        <w:t>Nudm_EventExposure_Subscribe</w:t>
      </w:r>
      <w:proofErr w:type="spellEnd"/>
      <w:r>
        <w:rPr>
          <w:lang w:eastAsia="zh-CN"/>
        </w:rPr>
        <w:t xml:space="preserve"> with update is received in step 2a indicating removal of event notification subscription for certain UEs in a group of UEs for which there is an event notification subscription, the UDM shall cancel the subscription to the event notification for the impacted UEs. If Maximum number of Reports is applied, the UDM shall set the number of reports of the indicated UE(s) to Maximum Number of Reports for the events monitored by UDM.</w:t>
      </w:r>
    </w:p>
    <w:p w14:paraId="499E863F" w14:textId="77777777" w:rsidR="00C21D0E" w:rsidRPr="00140E21" w:rsidRDefault="00C21D0E" w:rsidP="00C21D0E">
      <w:pPr>
        <w:pStyle w:val="B1"/>
        <w:rPr>
          <w:lang w:eastAsia="zh-CN"/>
        </w:rPr>
      </w:pPr>
      <w:r w:rsidRPr="00140E21">
        <w:rPr>
          <w:lang w:eastAsia="zh-CN"/>
        </w:rPr>
        <w:t>4c - 4d.</w:t>
      </w:r>
      <w:r w:rsidRPr="00140E21">
        <w:rPr>
          <w:lang w:eastAsia="zh-CN"/>
        </w:rPr>
        <w:tab/>
        <w:t xml:space="preserve">[Conditional - </w:t>
      </w:r>
      <w:r w:rsidRPr="00140E21">
        <w:t>depending on the Event</w:t>
      </w:r>
      <w:r w:rsidRPr="00140E21">
        <w:rPr>
          <w:lang w:eastAsia="zh-CN"/>
        </w:rPr>
        <w:t xml:space="preserve">] The AMF detects the monitored event occurs and sends the event report, by means of </w:t>
      </w:r>
      <w:proofErr w:type="spellStart"/>
      <w:r w:rsidRPr="00140E21">
        <w:rPr>
          <w:lang w:eastAsia="zh-CN"/>
        </w:rPr>
        <w:t>Namf_EventExposure_Notify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61910324" w14:textId="77777777" w:rsidR="00C21D0E" w:rsidRPr="00140E21" w:rsidRDefault="00C21D0E" w:rsidP="00C21D0E">
      <w:pPr>
        <w:pStyle w:val="B1"/>
      </w:pPr>
      <w:r w:rsidRPr="00140E21">
        <w:tab/>
        <w:t>If the AMF has a maximum number of reports stored for the UE, the AMF shall decrease its value by one for the reported event.</w:t>
      </w:r>
    </w:p>
    <w:p w14:paraId="13325745" w14:textId="77777777" w:rsidR="00C21D0E" w:rsidRDefault="00C21D0E" w:rsidP="00C21D0E">
      <w:pPr>
        <w:pStyle w:val="B1"/>
      </w:pPr>
      <w:r>
        <w:tab/>
        <w:t xml:space="preserve">If </w:t>
      </w:r>
      <w:proofErr w:type="spellStart"/>
      <w:r>
        <w:t>Namf_EventExposure_Subscribe</w:t>
      </w:r>
      <w:proofErr w:type="spellEnd"/>
      <w:r>
        <w:t xml:space="preserve"> with update is received in step 2a indicating removal of event notification subscription for certain UEs in a group of UEs for which there is an event notification subscription, the AMF shall stop the event notifications for the impacted UEs. If Maximum number of Reports is applied, the AMF shall set the number of reports of the indicated UE(s) to Maximum Number of Reports.</w:t>
      </w:r>
    </w:p>
    <w:p w14:paraId="0D4AA7B8" w14:textId="77777777" w:rsidR="00C21D0E" w:rsidRPr="00140E21" w:rsidRDefault="00C21D0E" w:rsidP="00C21D0E">
      <w:pPr>
        <w:pStyle w:val="B1"/>
      </w:pPr>
      <w:r w:rsidRPr="00140E21">
        <w:tab/>
        <w:t>For both step 4a and step 4c, when the maximum number of reports is reached and if the subscription is applied to a UE, The NEF unsubscribes the monitoring event(s) to the UDM and the UDM unsubscribes the monitoring event(s) to AMF serving that UE.</w:t>
      </w:r>
    </w:p>
    <w:p w14:paraId="0410F36C" w14:textId="77777777" w:rsidR="00C21D0E" w:rsidRPr="00140E21" w:rsidRDefault="00C21D0E" w:rsidP="00C21D0E">
      <w:pPr>
        <w:pStyle w:val="B1"/>
      </w:pPr>
      <w:r w:rsidRPr="00140E21">
        <w:tab/>
        <w:t>For both step 4a and step 4c, when the maximum number of reports is reached for an individual group member UE, the NEF uses the Number of UEs received in step 3</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195724D8" w14:textId="77777777" w:rsidR="00C21D0E" w:rsidRDefault="00C21D0E" w:rsidP="00C21D0E">
      <w:pPr>
        <w:pStyle w:val="NO"/>
      </w:pPr>
      <w:r>
        <w:lastRenderedPageBreak/>
        <w:t>NOTE 3:</w:t>
      </w:r>
      <w:r>
        <w:tab/>
        <w:t>If an expiry time as specified in</w:t>
      </w:r>
      <w:r w:rsidRPr="00E9662D">
        <w:t xml:space="preserve"> </w:t>
      </w:r>
      <w:r>
        <w:t xml:space="preserve">clause 6.2.6.2.6 of TS 29.518 [18] is not included in the event subscription, then the </w:t>
      </w:r>
      <w:proofErr w:type="gramStart"/>
      <w:r>
        <w:t>life time</w:t>
      </w:r>
      <w:proofErr w:type="gramEnd"/>
      <w:r>
        <w:t xml:space="preserve"> of the event subscription needs to be controlled by other means as there is no time based cancellation at all even if any group member UEs fail to register.</w:t>
      </w:r>
    </w:p>
    <w:p w14:paraId="3F2D2532" w14:textId="77777777" w:rsidR="00C21D0E" w:rsidRPr="00140E21" w:rsidRDefault="00C21D0E" w:rsidP="00C21D0E">
      <w:pPr>
        <w:pStyle w:val="B1"/>
      </w:pPr>
      <w:r w:rsidRPr="00140E21">
        <w:tab/>
        <w:t>When the Maximum duration of reporting expires in the NEF, the UDM and the AMF, then each of these nodes shall locally unsubscribe the monitoring event.</w:t>
      </w:r>
    </w:p>
    <w:p w14:paraId="41F8C7E1" w14:textId="77777777" w:rsidR="00C21D0E" w:rsidRPr="00140E21" w:rsidRDefault="00C21D0E" w:rsidP="00C21D0E">
      <w:pPr>
        <w:pStyle w:val="B1"/>
      </w:pPr>
      <w:r w:rsidRPr="00140E21">
        <w:t>5.</w:t>
      </w:r>
      <w:r w:rsidRPr="00140E21">
        <w:tab/>
        <w:t xml:space="preserve">[Conditional - depending on the Event] The AMF detects the subscription change related event occurs, </w:t>
      </w:r>
      <w:proofErr w:type="gramStart"/>
      <w:r w:rsidRPr="00140E21">
        <w:t>e.g.</w:t>
      </w:r>
      <w:proofErr w:type="gramEnd"/>
      <w:r w:rsidRPr="00140E21">
        <w:t xml:space="preserve"> Subscription Correlation ID change due to AMF reallocation or addition of new Subscription Correlation ID due to a new group UE registered, it sends the event report by means of </w:t>
      </w:r>
      <w:proofErr w:type="spellStart"/>
      <w:r w:rsidRPr="00140E21">
        <w:t>Namf_EventExposure_Notify</w:t>
      </w:r>
      <w:proofErr w:type="spellEnd"/>
      <w:r w:rsidRPr="00140E21">
        <w:t xml:space="preserve"> message to the associated notification endpoint of the UDM.</w:t>
      </w:r>
    </w:p>
    <w:p w14:paraId="693CE7CF" w14:textId="77777777" w:rsidR="004B5191" w:rsidRDefault="004B5191" w:rsidP="004B5191">
      <w:pPr>
        <w:rPr>
          <w:color w:val="FF0000"/>
          <w:sz w:val="28"/>
          <w:szCs w:val="28"/>
        </w:rPr>
      </w:pPr>
      <w:bookmarkStart w:id="26" w:name="_Toc20204198"/>
      <w:bookmarkStart w:id="27" w:name="_Toc27894887"/>
      <w:bookmarkStart w:id="28" w:name="_Toc36191965"/>
      <w:bookmarkStart w:id="29" w:name="_Toc45193055"/>
      <w:bookmarkStart w:id="30" w:name="_Toc47592687"/>
      <w:bookmarkStart w:id="31" w:name="_Toc51834774"/>
      <w:bookmarkStart w:id="32" w:name="_Toc75411540"/>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684A1B8" w14:textId="77777777" w:rsidR="004B5191" w:rsidRDefault="004B5191" w:rsidP="00C21D0E">
      <w:pPr>
        <w:pStyle w:val="Heading5"/>
      </w:pPr>
    </w:p>
    <w:p w14:paraId="0018DEFB" w14:textId="2AB395C0" w:rsidR="00C21D0E" w:rsidRPr="00140E21" w:rsidRDefault="00C21D0E" w:rsidP="00C21D0E">
      <w:pPr>
        <w:pStyle w:val="Heading5"/>
      </w:pPr>
      <w:r w:rsidRPr="00140E21">
        <w:t>4.15.3.2.3</w:t>
      </w:r>
      <w:r w:rsidRPr="00140E21">
        <w:tab/>
        <w:t>NEF service operations information flow</w:t>
      </w:r>
      <w:bookmarkEnd w:id="26"/>
      <w:bookmarkEnd w:id="27"/>
      <w:bookmarkEnd w:id="28"/>
      <w:bookmarkEnd w:id="29"/>
      <w:bookmarkEnd w:id="30"/>
      <w:bookmarkEnd w:id="31"/>
      <w:bookmarkEnd w:id="32"/>
    </w:p>
    <w:p w14:paraId="552EE74C" w14:textId="77777777" w:rsidR="00C21D0E" w:rsidRPr="00140E21" w:rsidRDefault="00C21D0E" w:rsidP="00C21D0E">
      <w:pPr>
        <w:rPr>
          <w:lang w:eastAsia="zh-CN"/>
        </w:rPr>
      </w:pPr>
      <w:r w:rsidRPr="00140E21">
        <w:rPr>
          <w:lang w:eastAsia="zh-CN"/>
        </w:rPr>
        <w:t>The procedure is used by the AF to subscribe to</w:t>
      </w:r>
      <w:r>
        <w:rPr>
          <w:lang w:eastAsia="zh-CN"/>
        </w:rPr>
        <w:t xml:space="preserve"> event</w:t>
      </w:r>
      <w:r w:rsidRPr="00140E21">
        <w:rPr>
          <w:lang w:eastAsia="zh-CN"/>
        </w:rPr>
        <w:t xml:space="preserve"> notifications</w:t>
      </w:r>
      <w:r>
        <w:rPr>
          <w:lang w:eastAsia="zh-CN"/>
        </w:rPr>
        <w:t>, to modify group-based subscriptions to event notification</w:t>
      </w:r>
      <w:r w:rsidRPr="00140E21">
        <w:rPr>
          <w:lang w:eastAsia="zh-CN"/>
        </w:rPr>
        <w:t xml:space="preserve"> and to explicitly cancel a previous subscription</w:t>
      </w:r>
      <w:r>
        <w:rPr>
          <w:lang w:eastAsia="zh-CN"/>
        </w:rPr>
        <w:t xml:space="preserve"> (see clause 4.15.1)</w:t>
      </w:r>
      <w:r w:rsidRPr="00140E21">
        <w:rPr>
          <w:lang w:eastAsia="zh-CN"/>
        </w:rPr>
        <w:t xml:space="preserve">.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036C3D95" w14:textId="77777777" w:rsidR="00C21D0E" w:rsidRDefault="00C21D0E" w:rsidP="00C21D0E">
      <w:pPr>
        <w:pStyle w:val="TH"/>
      </w:pPr>
      <w:r>
        <w:object w:dxaOrig="9518" w:dyaOrig="8410" w14:anchorId="717999FF">
          <v:shape id="_x0000_i1027" type="#_x0000_t75" style="width:475.35pt;height:420pt" o:ole="">
            <v:imagedata r:id="rId17" o:title=""/>
          </v:shape>
          <o:OLEObject Type="Embed" ProgID="Word.Picture.8" ShapeID="_x0000_i1027" DrawAspect="Content" ObjectID="_1690056021" r:id="rId18"/>
        </w:object>
      </w:r>
    </w:p>
    <w:p w14:paraId="6A833E9D" w14:textId="77777777" w:rsidR="00C21D0E" w:rsidRPr="00140E21" w:rsidRDefault="00C21D0E" w:rsidP="00C21D0E">
      <w:pPr>
        <w:pStyle w:val="TF"/>
      </w:pPr>
      <w:r w:rsidRPr="00140E21">
        <w:t xml:space="preserve">Figure 4.15.3.2.3-1: </w:t>
      </w:r>
      <w:proofErr w:type="spellStart"/>
      <w:r w:rsidRPr="00140E21">
        <w:t>Nnef_EventExposure_Subscribe</w:t>
      </w:r>
      <w:proofErr w:type="spellEnd"/>
      <w:r w:rsidRPr="00140E21">
        <w:t>, Unsubscribe and Notify operations</w:t>
      </w:r>
    </w:p>
    <w:p w14:paraId="480603CC" w14:textId="77777777" w:rsidR="00C21D0E" w:rsidRPr="00140E21" w:rsidRDefault="00C21D0E" w:rsidP="00C21D0E">
      <w:pPr>
        <w:pStyle w:val="B1"/>
      </w:pPr>
      <w:r w:rsidRPr="00140E21">
        <w:lastRenderedPageBreak/>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29CC7F21" w14:textId="77777777" w:rsidR="00C21D0E" w:rsidRPr="00140E21" w:rsidRDefault="00C21D0E" w:rsidP="00C21D0E">
      <w:pPr>
        <w:pStyle w:val="B1"/>
      </w:pPr>
      <w:r w:rsidRPr="00140E21">
        <w:tab/>
        <w:t>Event Reporting Information defines the type of reporting requested (</w:t>
      </w:r>
      <w:proofErr w:type="gramStart"/>
      <w:r w:rsidRPr="00140E21">
        <w:t>e.g.</w:t>
      </w:r>
      <w:proofErr w:type="gramEnd"/>
      <w:r w:rsidRPr="00140E21">
        <w:t xml:space="preserve">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2535DC8C" w14:textId="77777777" w:rsidR="00C21D0E" w:rsidRDefault="00C21D0E" w:rsidP="00C21D0E">
      <w:pPr>
        <w:pStyle w:val="B1"/>
      </w:pPr>
      <w:r>
        <w:tab/>
        <w:t xml:space="preserve">If subscription to group-based event notifications </w:t>
      </w:r>
      <w:proofErr w:type="gramStart"/>
      <w:r>
        <w:t>are</w:t>
      </w:r>
      <w:proofErr w:type="gramEnd"/>
      <w:r>
        <w:t xml:space="preserve"> removed for certain UEs in a group of UEs for which there is an event notification subscription, the AF provides impacted UE information (e.g. SUPI, MSISDN or External Identity) to NEF via </w:t>
      </w:r>
      <w:proofErr w:type="spellStart"/>
      <w:r>
        <w:t>Nnef_EventExposure_Subscribe</w:t>
      </w:r>
      <w:proofErr w:type="spellEnd"/>
      <w:r>
        <w:t xml:space="preserve"> without cancelling the entire group-based event notification subscription.</w:t>
      </w:r>
    </w:p>
    <w:p w14:paraId="1E5AAC3F" w14:textId="77777777" w:rsidR="00C21D0E" w:rsidRPr="00140E21" w:rsidRDefault="00C21D0E" w:rsidP="00C21D0E">
      <w:pPr>
        <w:pStyle w:val="B1"/>
      </w:pPr>
      <w:r w:rsidRPr="00140E21">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maps the AF-Identifier into DNN and S-NSSAI combination based on local configuration, and include DNN, S-NSSAI in the request.</w:t>
      </w:r>
    </w:p>
    <w:p w14:paraId="178EA802" w14:textId="77777777" w:rsidR="00C21D0E" w:rsidRPr="00140E21" w:rsidRDefault="00C21D0E" w:rsidP="00C21D0E">
      <w:pPr>
        <w:pStyle w:val="B1"/>
      </w:pPr>
      <w:r w:rsidRPr="00140E21">
        <w:tab/>
        <w:t>If the reporting event subscription is authorized by the UDM, the UDM records the association of the event trigger and the requester identity. Otherwise, the UDM continues in step 4 indicating failure.</w:t>
      </w:r>
    </w:p>
    <w:p w14:paraId="56D01444" w14:textId="77777777" w:rsidR="00C21D0E" w:rsidRDefault="00C21D0E" w:rsidP="00C21D0E">
      <w:pPr>
        <w:pStyle w:val="B1"/>
      </w:pPr>
      <w:r>
        <w:tab/>
        <w:t xml:space="preserve">If </w:t>
      </w:r>
      <w:proofErr w:type="spellStart"/>
      <w:r>
        <w:t>Nnef_EventExposure_Subscribe</w:t>
      </w:r>
      <w:proofErr w:type="spellEnd"/>
      <w:r>
        <w:t xml:space="preserve"> with update is received in step 1 indicating removal of event notification subscription for certain UEs in a group of UEs for which there is an event notification subscription, the NEF provides impacted UE information (</w:t>
      </w:r>
      <w:proofErr w:type="gramStart"/>
      <w:r>
        <w:t>e.g.</w:t>
      </w:r>
      <w:proofErr w:type="gramEnd"/>
      <w:r>
        <w:t xml:space="preserve"> SUPI, MSISDN or External Identity) to UDM via </w:t>
      </w:r>
      <w:proofErr w:type="spellStart"/>
      <w:r>
        <w:t>Nudm_EventExposure_Subscribe</w:t>
      </w:r>
      <w:proofErr w:type="spellEnd"/>
      <w:r>
        <w:t xml:space="preserve"> without cancelling the entire group-based event notification subscription. If the Maximum Number of Reports applies to the event subscription, the NEF sets the stored number of reports of the indicated UE(s) to Maximum Number of Reports.</w:t>
      </w:r>
    </w:p>
    <w:p w14:paraId="07A64FBF" w14:textId="77777777" w:rsidR="00C21D0E" w:rsidRPr="00140E21" w:rsidRDefault="00C21D0E" w:rsidP="00C21D0E">
      <w:pPr>
        <w:pStyle w:val="B1"/>
      </w:pPr>
      <w:r w:rsidRPr="00140E21">
        <w:t>3a.</w:t>
      </w:r>
      <w:r w:rsidRPr="00140E21">
        <w:tab/>
        <w:t>[Conditional] If the requested event (</w:t>
      </w:r>
      <w:proofErr w:type="gramStart"/>
      <w:r w:rsidRPr="00140E21">
        <w:t>e.g.</w:t>
      </w:r>
      <w:proofErr w:type="gramEnd"/>
      <w:r w:rsidRPr="00140E21">
        <w:t xml:space="preserve">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w:t>
      </w:r>
      <w:proofErr w:type="gramStart"/>
      <w:r w:rsidRPr="00140E21">
        <w:t>the all</w:t>
      </w:r>
      <w:proofErr w:type="gramEnd"/>
      <w:r w:rsidRPr="00140E21">
        <w:t xml:space="preserve"> serving AMF(s) (if subscription applies to a UE or a group of UE(s)), or all the AMF in the same PLMN as the UDM (if subscription applies to any UE).</w:t>
      </w:r>
    </w:p>
    <w:p w14:paraId="124DFA1A" w14:textId="77777777" w:rsidR="00C21D0E" w:rsidRPr="00140E21" w:rsidRDefault="00C21D0E" w:rsidP="00C21D0E">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54807543" w14:textId="77777777" w:rsidR="00C21D0E" w:rsidRPr="00140E21" w:rsidRDefault="00C21D0E" w:rsidP="00C21D0E">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5F1F5F8F" w14:textId="77777777" w:rsidR="00C21D0E" w:rsidRPr="00140E21" w:rsidRDefault="00C21D0E" w:rsidP="00C21D0E">
      <w:pPr>
        <w:pStyle w:val="B1"/>
      </w:pPr>
      <w:r w:rsidRPr="00140E21">
        <w:tab/>
        <w:t xml:space="preserve">If the subscription applies to a group of UE(s), the UDM shall include the same notification endpoint of itself, </w:t>
      </w:r>
      <w:proofErr w:type="gramStart"/>
      <w:r w:rsidRPr="00140E21">
        <w:t>i.e.</w:t>
      </w:r>
      <w:proofErr w:type="gramEnd"/>
      <w:r w:rsidRPr="00140E21">
        <w:t xml:space="preserve"> Notification Target Address (+ Notification Correlation Id), in the subscriptions to all UE's serving AMF(s).</w:t>
      </w:r>
    </w:p>
    <w:p w14:paraId="51A1D115" w14:textId="77777777" w:rsidR="00C21D0E" w:rsidRPr="00140E21" w:rsidRDefault="00C21D0E" w:rsidP="00C21D0E">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47DEEE31" w14:textId="77777777" w:rsidR="00C21D0E" w:rsidRDefault="00C21D0E" w:rsidP="00C21D0E">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provides impacted UE information (</w:t>
      </w:r>
      <w:proofErr w:type="gramStart"/>
      <w:r>
        <w:t>e.g.</w:t>
      </w:r>
      <w:proofErr w:type="gramEnd"/>
      <w:r>
        <w:t xml:space="preserve"> SUPI, MSISDN) to AMF via </w:t>
      </w:r>
      <w:proofErr w:type="spellStart"/>
      <w:r>
        <w:t>Namf_EventExposure_Subscribe</w:t>
      </w:r>
      <w:proofErr w:type="spellEnd"/>
      <w:r>
        <w:t xml:space="preserve"> without cancelling the entire group-based event notification subscription, for the event monitored by AMF.</w:t>
      </w:r>
    </w:p>
    <w:p w14:paraId="4E64A64A" w14:textId="77777777" w:rsidR="00C21D0E" w:rsidRPr="00140E21" w:rsidRDefault="00C21D0E" w:rsidP="00C21D0E">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064C5295" w14:textId="77777777" w:rsidR="00C21D0E" w:rsidRPr="00140E21" w:rsidRDefault="00C21D0E" w:rsidP="00C21D0E">
      <w:pPr>
        <w:pStyle w:val="B1"/>
      </w:pPr>
      <w:r w:rsidRPr="00140E21">
        <w:t>3c.</w:t>
      </w:r>
      <w:r w:rsidRPr="00140E21">
        <w:tab/>
        <w:t>[Conditional] If the requested event (</w:t>
      </w:r>
      <w:proofErr w:type="gramStart"/>
      <w:r w:rsidRPr="00140E21">
        <w:t>e.g.</w:t>
      </w:r>
      <w:proofErr w:type="gramEnd"/>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3908CE9C" w14:textId="77777777" w:rsidR="00C21D0E" w:rsidRPr="00140E21" w:rsidRDefault="00C21D0E" w:rsidP="00C21D0E">
      <w:pPr>
        <w:pStyle w:val="NO"/>
      </w:pPr>
      <w:r w:rsidRPr="00140E21">
        <w:t>NOTE </w:t>
      </w:r>
      <w:r>
        <w:t>3</w:t>
      </w:r>
      <w:r w:rsidRPr="00140E21">
        <w:t>:</w:t>
      </w:r>
      <w:r w:rsidRPr="00140E21">
        <w:tab/>
        <w:t>In the home routed case, the UDM sends the subscription to the V-SMF via the H-SMF.</w:t>
      </w:r>
    </w:p>
    <w:p w14:paraId="21EAFE28" w14:textId="77777777" w:rsidR="00C21D0E" w:rsidRPr="00140E21" w:rsidRDefault="00C21D0E" w:rsidP="00C21D0E">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4F2502F2" w14:textId="77777777" w:rsidR="00C21D0E" w:rsidRPr="00140E21" w:rsidRDefault="00C21D0E" w:rsidP="00C21D0E">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59EEE384" w14:textId="187C257B" w:rsidR="00C21D0E" w:rsidRPr="00140E21" w:rsidRDefault="00C21D0E" w:rsidP="00C21D0E">
      <w:pPr>
        <w:pStyle w:val="B1"/>
      </w:pPr>
      <w:r w:rsidRPr="00140E21">
        <w:lastRenderedPageBreak/>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ins w:id="33" w:author="Ericsson_QC" w:date="2021-08-03T09:42:00Z">
        <w:r w:rsidR="00CB1522">
          <w:t xml:space="preserve"> </w:t>
        </w:r>
        <w:r w:rsidR="00CB1522">
          <w:rPr>
            <w:lang w:eastAsia="zh-CN"/>
          </w:rPr>
          <w:t>If AMF or SMF provides the first event report in step 3b or 3d, the UDM includes the event reporting in the acknowledgement.</w:t>
        </w:r>
      </w:ins>
    </w:p>
    <w:p w14:paraId="3C9B247B" w14:textId="77777777" w:rsidR="00C21D0E" w:rsidRPr="00140E21" w:rsidRDefault="00C21D0E" w:rsidP="00C21D0E">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p>
    <w:p w14:paraId="26D3613F" w14:textId="77777777" w:rsidR="00C21D0E" w:rsidRPr="00140E21" w:rsidRDefault="00C21D0E" w:rsidP="00C21D0E">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16466A35" w14:textId="77777777" w:rsidR="00C21D0E" w:rsidRDefault="00C21D0E" w:rsidP="00C21D0E">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shall cancel the subscription to the event notification for the impacted UEs. If Maximum number of Reports is applied, the UDM shall set the number of reports of the indicated UE(s) to Maximum Number of Reports for the events monitored by UDM.</w:t>
      </w:r>
    </w:p>
    <w:p w14:paraId="26652F33" w14:textId="77777777" w:rsidR="00C21D0E" w:rsidRPr="00140E21" w:rsidRDefault="00C21D0E" w:rsidP="00C21D0E">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12D076FF" w14:textId="77777777" w:rsidR="00C21D0E" w:rsidRPr="00140E21" w:rsidRDefault="00C21D0E" w:rsidP="00C21D0E">
      <w:pPr>
        <w:pStyle w:val="B1"/>
      </w:pPr>
      <w:r w:rsidRPr="00140E21">
        <w:tab/>
        <w:t>If the AMF has a maximum number of reports stored for the UE or the individual member UE, the AMF shall decrease its value by one for the reported event.</w:t>
      </w:r>
    </w:p>
    <w:p w14:paraId="6271C257" w14:textId="77777777" w:rsidR="00C21D0E" w:rsidRDefault="00C21D0E" w:rsidP="00C21D0E">
      <w:pPr>
        <w:pStyle w:val="B1"/>
      </w:pPr>
      <w:r>
        <w:tab/>
        <w:t xml:space="preserve">If </w:t>
      </w:r>
      <w:proofErr w:type="spellStart"/>
      <w:r>
        <w:t>Namf_EventExposure_Subscribe</w:t>
      </w:r>
      <w:proofErr w:type="spellEnd"/>
      <w:r>
        <w:t xml:space="preserve"> with update is received in step 3a indicating removal of event notification subscription for certain UEs in a group of UEs for which there is an event notification subscription, the AMF shall stop the event notification for the impacted UEs. If Maximum number of Reports is applied, the AMF shall set the number of reports of the indicated UE(s) to Maximum Number of Reports.</w:t>
      </w:r>
    </w:p>
    <w:p w14:paraId="41397C2A" w14:textId="77777777" w:rsidR="00C21D0E" w:rsidRPr="00140E21" w:rsidRDefault="00C21D0E" w:rsidP="00C21D0E">
      <w:pPr>
        <w:pStyle w:val="B1"/>
      </w:pPr>
      <w:r w:rsidRPr="00140E21">
        <w:tab/>
        <w:t>For both step 6a and step 6</w:t>
      </w:r>
      <w:r>
        <w:t>c</w:t>
      </w:r>
      <w:r w:rsidRPr="00140E21">
        <w:t>, when the maximum number of reports is reached and if the subscription is applied to a UE, The NEF unsubscribes the monitoring event(s) to the UDM and the UDM unsubscribes the monitoring event(s) to AMF serving for that UE.</w:t>
      </w:r>
    </w:p>
    <w:p w14:paraId="555D3B10" w14:textId="77777777" w:rsidR="00C21D0E" w:rsidRPr="00140E21" w:rsidRDefault="00C21D0E" w:rsidP="00C21D0E">
      <w:pPr>
        <w:pStyle w:val="B1"/>
      </w:pPr>
      <w:r w:rsidRPr="00140E21">
        <w:tab/>
        <w:t>For both step 6a and step 6</w:t>
      </w:r>
      <w:r>
        <w:t>c</w:t>
      </w:r>
      <w:r w:rsidRPr="00140E21">
        <w:t>,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74AFAC8D" w14:textId="77777777" w:rsidR="00C21D0E" w:rsidRDefault="00C21D0E" w:rsidP="00C21D0E">
      <w:pPr>
        <w:pStyle w:val="NO"/>
      </w:pPr>
      <w:r>
        <w:t>NOTE 4:</w:t>
      </w:r>
      <w:r>
        <w:tab/>
        <w:t xml:space="preserve">If an expiry time as specified in clause 6.2.6.2.6 of TS 29.518 [18] is not included in the event subscription, then the </w:t>
      </w:r>
      <w:proofErr w:type="gramStart"/>
      <w:r>
        <w:t>life time</w:t>
      </w:r>
      <w:proofErr w:type="gramEnd"/>
      <w:r>
        <w:t xml:space="preserve"> of the event subscription needs to be controlled by other means as there is no time based cancellation at all even if any group member UEs fail to register.</w:t>
      </w:r>
    </w:p>
    <w:p w14:paraId="127B91F7" w14:textId="77777777" w:rsidR="00C21D0E" w:rsidRPr="00140E21" w:rsidRDefault="00C21D0E" w:rsidP="00C21D0E">
      <w:pPr>
        <w:pStyle w:val="B1"/>
      </w:pPr>
      <w:r w:rsidRPr="00140E21">
        <w:tab/>
        <w:t>When the Maximum duration of reporting expires in the NEF, the UDM and the AMF, then each of these nodes shall locally unsubscribe the monitoring event.</w:t>
      </w:r>
    </w:p>
    <w:p w14:paraId="299B6435" w14:textId="77777777" w:rsidR="00C21D0E" w:rsidRDefault="00C21D0E" w:rsidP="00C21D0E">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496016ED" w14:textId="77777777" w:rsidR="00C21D0E" w:rsidRPr="00140E21" w:rsidRDefault="00C21D0E" w:rsidP="00C21D0E">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065C5B7E" w14:textId="77777777" w:rsidR="00C21D0E" w:rsidRPr="00140E21" w:rsidRDefault="00C21D0E" w:rsidP="00C21D0E">
      <w:pPr>
        <w:pStyle w:val="B1"/>
      </w:pPr>
      <w:r w:rsidRPr="00140E21">
        <w:t>8.</w:t>
      </w:r>
      <w:r w:rsidRPr="00140E21">
        <w:tab/>
        <w:t xml:space="preserve">[Conditional - depending on the Event] The AMF detects the subscription change related event occurs, </w:t>
      </w:r>
      <w:proofErr w:type="gramStart"/>
      <w:r w:rsidRPr="00140E21">
        <w:t>e.g.</w:t>
      </w:r>
      <w:proofErr w:type="gramEnd"/>
      <w:r w:rsidRPr="00140E21">
        <w:t xml:space="preserve"> Subscription Correlation ID change due to AMF reallocation or addition of new Subscription Correlation ID due to a new group UE registered, it sends the event report, by means of </w:t>
      </w:r>
      <w:proofErr w:type="spellStart"/>
      <w:r w:rsidRPr="00140E21">
        <w:t>Namf_EventExposure_Notify</w:t>
      </w:r>
      <w:proofErr w:type="spellEnd"/>
      <w:r w:rsidRPr="00140E21">
        <w:t xml:space="preserve"> message to the associated notification endpoint of the UDM.</w:t>
      </w:r>
    </w:p>
    <w:p w14:paraId="653108D5" w14:textId="252CB6A9" w:rsidR="004325A7" w:rsidRDefault="004325A7"/>
    <w:p w14:paraId="3F683EB9" w14:textId="1D3B0412" w:rsidR="004325A7" w:rsidRDefault="004325A7"/>
    <w:p w14:paraId="7C17D73D" w14:textId="39A941E9" w:rsidR="004325A7" w:rsidRDefault="004325A7"/>
    <w:p w14:paraId="2D526023" w14:textId="77777777" w:rsidR="004325A7" w:rsidRDefault="004325A7"/>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AE1B0C" w14:textId="77777777" w:rsidR="00924CBC" w:rsidRDefault="00924CBC">
      <w:r>
        <w:separator/>
      </w:r>
    </w:p>
  </w:endnote>
  <w:endnote w:type="continuationSeparator" w:id="0">
    <w:p w14:paraId="709E6C55" w14:textId="77777777" w:rsidR="00924CBC" w:rsidRDefault="0092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EB8432" w14:textId="77777777" w:rsidR="00924CBC" w:rsidRDefault="00924CBC">
      <w:r>
        <w:separator/>
      </w:r>
    </w:p>
  </w:footnote>
  <w:footnote w:type="continuationSeparator" w:id="0">
    <w:p w14:paraId="154DD42F" w14:textId="77777777" w:rsidR="00924CBC" w:rsidRDefault="00924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E4A"/>
    <w:rsid w:val="00027251"/>
    <w:rsid w:val="000277C4"/>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6598"/>
    <w:rsid w:val="000C7E56"/>
    <w:rsid w:val="000D27AB"/>
    <w:rsid w:val="000D44B3"/>
    <w:rsid w:val="000F7990"/>
    <w:rsid w:val="00120CC1"/>
    <w:rsid w:val="0012235C"/>
    <w:rsid w:val="0012679C"/>
    <w:rsid w:val="00130E5D"/>
    <w:rsid w:val="00133967"/>
    <w:rsid w:val="00145D43"/>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41F3"/>
    <w:rsid w:val="001E7365"/>
    <w:rsid w:val="001E7DE8"/>
    <w:rsid w:val="001F3D2C"/>
    <w:rsid w:val="002076B2"/>
    <w:rsid w:val="0022211D"/>
    <w:rsid w:val="002247CB"/>
    <w:rsid w:val="00225E5E"/>
    <w:rsid w:val="002266A1"/>
    <w:rsid w:val="00227FA0"/>
    <w:rsid w:val="0023459F"/>
    <w:rsid w:val="00235661"/>
    <w:rsid w:val="00243DCA"/>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4272"/>
    <w:rsid w:val="00297C3E"/>
    <w:rsid w:val="00297E72"/>
    <w:rsid w:val="002B5741"/>
    <w:rsid w:val="002C37C4"/>
    <w:rsid w:val="002C7F4B"/>
    <w:rsid w:val="002D76C2"/>
    <w:rsid w:val="002E472E"/>
    <w:rsid w:val="00305409"/>
    <w:rsid w:val="0031084C"/>
    <w:rsid w:val="003111C0"/>
    <w:rsid w:val="0032111F"/>
    <w:rsid w:val="003216EB"/>
    <w:rsid w:val="003263E9"/>
    <w:rsid w:val="003609EF"/>
    <w:rsid w:val="00361829"/>
    <w:rsid w:val="0036231A"/>
    <w:rsid w:val="003677F0"/>
    <w:rsid w:val="00374DD4"/>
    <w:rsid w:val="003765E2"/>
    <w:rsid w:val="00384C6F"/>
    <w:rsid w:val="0039479D"/>
    <w:rsid w:val="00395EAD"/>
    <w:rsid w:val="003963FC"/>
    <w:rsid w:val="003A183B"/>
    <w:rsid w:val="003A5AC1"/>
    <w:rsid w:val="003B53FB"/>
    <w:rsid w:val="003C172A"/>
    <w:rsid w:val="003C6350"/>
    <w:rsid w:val="003E1A36"/>
    <w:rsid w:val="003E7F5A"/>
    <w:rsid w:val="003F0E97"/>
    <w:rsid w:val="003F35B8"/>
    <w:rsid w:val="003F7462"/>
    <w:rsid w:val="00400B50"/>
    <w:rsid w:val="00401B6F"/>
    <w:rsid w:val="00410371"/>
    <w:rsid w:val="0041152F"/>
    <w:rsid w:val="0042160F"/>
    <w:rsid w:val="004242F1"/>
    <w:rsid w:val="00431BD6"/>
    <w:rsid w:val="004325A7"/>
    <w:rsid w:val="00442061"/>
    <w:rsid w:val="00443780"/>
    <w:rsid w:val="0045251F"/>
    <w:rsid w:val="0045618C"/>
    <w:rsid w:val="00474741"/>
    <w:rsid w:val="00475B3B"/>
    <w:rsid w:val="00477CC2"/>
    <w:rsid w:val="004A46C4"/>
    <w:rsid w:val="004B0F70"/>
    <w:rsid w:val="004B5191"/>
    <w:rsid w:val="004B75B7"/>
    <w:rsid w:val="004C04C3"/>
    <w:rsid w:val="004C2D80"/>
    <w:rsid w:val="004C771D"/>
    <w:rsid w:val="004C7901"/>
    <w:rsid w:val="004E794B"/>
    <w:rsid w:val="004F01AA"/>
    <w:rsid w:val="004F1912"/>
    <w:rsid w:val="00511B78"/>
    <w:rsid w:val="00513BC7"/>
    <w:rsid w:val="0051580D"/>
    <w:rsid w:val="00515C40"/>
    <w:rsid w:val="00521D5D"/>
    <w:rsid w:val="00530742"/>
    <w:rsid w:val="0053195A"/>
    <w:rsid w:val="00547111"/>
    <w:rsid w:val="00547DA1"/>
    <w:rsid w:val="00551371"/>
    <w:rsid w:val="00553E64"/>
    <w:rsid w:val="00571519"/>
    <w:rsid w:val="00572ED3"/>
    <w:rsid w:val="0057751A"/>
    <w:rsid w:val="00584D1B"/>
    <w:rsid w:val="00592D74"/>
    <w:rsid w:val="00593907"/>
    <w:rsid w:val="005D463C"/>
    <w:rsid w:val="005E193C"/>
    <w:rsid w:val="005E1F4D"/>
    <w:rsid w:val="005E2C44"/>
    <w:rsid w:val="005E42A6"/>
    <w:rsid w:val="005E5EAB"/>
    <w:rsid w:val="005F54B1"/>
    <w:rsid w:val="005F5535"/>
    <w:rsid w:val="006068D1"/>
    <w:rsid w:val="00616F92"/>
    <w:rsid w:val="00620EF0"/>
    <w:rsid w:val="00621188"/>
    <w:rsid w:val="006257ED"/>
    <w:rsid w:val="00631BDC"/>
    <w:rsid w:val="00635B07"/>
    <w:rsid w:val="0065710D"/>
    <w:rsid w:val="00662251"/>
    <w:rsid w:val="00664EF1"/>
    <w:rsid w:val="00665C47"/>
    <w:rsid w:val="00695808"/>
    <w:rsid w:val="006A0FC3"/>
    <w:rsid w:val="006A4E6B"/>
    <w:rsid w:val="006B0F6C"/>
    <w:rsid w:val="006B46FB"/>
    <w:rsid w:val="006C57F4"/>
    <w:rsid w:val="006D1301"/>
    <w:rsid w:val="006D296A"/>
    <w:rsid w:val="006E21FB"/>
    <w:rsid w:val="006F749C"/>
    <w:rsid w:val="00700818"/>
    <w:rsid w:val="00701C41"/>
    <w:rsid w:val="0070436F"/>
    <w:rsid w:val="00713ECA"/>
    <w:rsid w:val="00721820"/>
    <w:rsid w:val="0074589B"/>
    <w:rsid w:val="0075215F"/>
    <w:rsid w:val="007546A1"/>
    <w:rsid w:val="00755249"/>
    <w:rsid w:val="007558B8"/>
    <w:rsid w:val="00757D45"/>
    <w:rsid w:val="007606E4"/>
    <w:rsid w:val="00764385"/>
    <w:rsid w:val="00774D95"/>
    <w:rsid w:val="00790325"/>
    <w:rsid w:val="00792342"/>
    <w:rsid w:val="007949FB"/>
    <w:rsid w:val="00794F8C"/>
    <w:rsid w:val="007977A8"/>
    <w:rsid w:val="007B07E8"/>
    <w:rsid w:val="007B4A57"/>
    <w:rsid w:val="007B512A"/>
    <w:rsid w:val="007C2097"/>
    <w:rsid w:val="007D204C"/>
    <w:rsid w:val="007D2719"/>
    <w:rsid w:val="007D6719"/>
    <w:rsid w:val="007D6A07"/>
    <w:rsid w:val="007E2958"/>
    <w:rsid w:val="007F58E4"/>
    <w:rsid w:val="007F70B6"/>
    <w:rsid w:val="007F7259"/>
    <w:rsid w:val="00802F8D"/>
    <w:rsid w:val="008040A8"/>
    <w:rsid w:val="00810559"/>
    <w:rsid w:val="0081172E"/>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B0D5C"/>
    <w:rsid w:val="008B2AC1"/>
    <w:rsid w:val="008C0AB5"/>
    <w:rsid w:val="008D1A3D"/>
    <w:rsid w:val="008D72B5"/>
    <w:rsid w:val="008F3789"/>
    <w:rsid w:val="008F686C"/>
    <w:rsid w:val="00905C56"/>
    <w:rsid w:val="009100C4"/>
    <w:rsid w:val="00913F2E"/>
    <w:rsid w:val="0091467C"/>
    <w:rsid w:val="009148DE"/>
    <w:rsid w:val="009201F8"/>
    <w:rsid w:val="00924CBC"/>
    <w:rsid w:val="00925B78"/>
    <w:rsid w:val="00925FBE"/>
    <w:rsid w:val="009402B2"/>
    <w:rsid w:val="00941E1C"/>
    <w:rsid w:val="00941E30"/>
    <w:rsid w:val="00946A31"/>
    <w:rsid w:val="009505BF"/>
    <w:rsid w:val="009653E7"/>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2530"/>
    <w:rsid w:val="009F734F"/>
    <w:rsid w:val="00A246B6"/>
    <w:rsid w:val="00A2476F"/>
    <w:rsid w:val="00A27675"/>
    <w:rsid w:val="00A32F17"/>
    <w:rsid w:val="00A443A8"/>
    <w:rsid w:val="00A47E70"/>
    <w:rsid w:val="00A50CF0"/>
    <w:rsid w:val="00A737DC"/>
    <w:rsid w:val="00A740E5"/>
    <w:rsid w:val="00A7671C"/>
    <w:rsid w:val="00A7748C"/>
    <w:rsid w:val="00A86C3A"/>
    <w:rsid w:val="00A87D9E"/>
    <w:rsid w:val="00A95A7B"/>
    <w:rsid w:val="00AA2CBC"/>
    <w:rsid w:val="00AB662E"/>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2286"/>
    <w:rsid w:val="00B95FEC"/>
    <w:rsid w:val="00B968C8"/>
    <w:rsid w:val="00BA2694"/>
    <w:rsid w:val="00BA3EC5"/>
    <w:rsid w:val="00BA51D9"/>
    <w:rsid w:val="00BB5125"/>
    <w:rsid w:val="00BB5DFC"/>
    <w:rsid w:val="00BB738D"/>
    <w:rsid w:val="00BD279D"/>
    <w:rsid w:val="00BD6BB8"/>
    <w:rsid w:val="00BE3729"/>
    <w:rsid w:val="00C20A0D"/>
    <w:rsid w:val="00C21D0E"/>
    <w:rsid w:val="00C34F87"/>
    <w:rsid w:val="00C52CC7"/>
    <w:rsid w:val="00C6316D"/>
    <w:rsid w:val="00C66BA2"/>
    <w:rsid w:val="00C728A6"/>
    <w:rsid w:val="00C85DB9"/>
    <w:rsid w:val="00C955C3"/>
    <w:rsid w:val="00C95985"/>
    <w:rsid w:val="00CB1522"/>
    <w:rsid w:val="00CC5026"/>
    <w:rsid w:val="00CC68D0"/>
    <w:rsid w:val="00CD082F"/>
    <w:rsid w:val="00CF5B42"/>
    <w:rsid w:val="00D02AC1"/>
    <w:rsid w:val="00D03F9A"/>
    <w:rsid w:val="00D06D51"/>
    <w:rsid w:val="00D15B20"/>
    <w:rsid w:val="00D24991"/>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B7968"/>
    <w:rsid w:val="00DC1D56"/>
    <w:rsid w:val="00DD0C2D"/>
    <w:rsid w:val="00DD4B07"/>
    <w:rsid w:val="00DE34CF"/>
    <w:rsid w:val="00DE6E72"/>
    <w:rsid w:val="00E01C56"/>
    <w:rsid w:val="00E0244C"/>
    <w:rsid w:val="00E13F3D"/>
    <w:rsid w:val="00E144B6"/>
    <w:rsid w:val="00E1713C"/>
    <w:rsid w:val="00E24530"/>
    <w:rsid w:val="00E34898"/>
    <w:rsid w:val="00E42B16"/>
    <w:rsid w:val="00E62EA2"/>
    <w:rsid w:val="00E665E6"/>
    <w:rsid w:val="00E72E76"/>
    <w:rsid w:val="00E9217D"/>
    <w:rsid w:val="00EB09B7"/>
    <w:rsid w:val="00EC1974"/>
    <w:rsid w:val="00ED6EBF"/>
    <w:rsid w:val="00EE0A97"/>
    <w:rsid w:val="00EE46CF"/>
    <w:rsid w:val="00EE5D0A"/>
    <w:rsid w:val="00EE692B"/>
    <w:rsid w:val="00EE7D7C"/>
    <w:rsid w:val="00F01A3C"/>
    <w:rsid w:val="00F05BBE"/>
    <w:rsid w:val="00F13411"/>
    <w:rsid w:val="00F220AC"/>
    <w:rsid w:val="00F25D98"/>
    <w:rsid w:val="00F300FB"/>
    <w:rsid w:val="00F4014D"/>
    <w:rsid w:val="00F41226"/>
    <w:rsid w:val="00F53EF4"/>
    <w:rsid w:val="00F64F92"/>
    <w:rsid w:val="00F67CAC"/>
    <w:rsid w:val="00F70C78"/>
    <w:rsid w:val="00F76A47"/>
    <w:rsid w:val="00F7702D"/>
    <w:rsid w:val="00F94C23"/>
    <w:rsid w:val="00FA11EF"/>
    <w:rsid w:val="00FB13DF"/>
    <w:rsid w:val="00FB4FB0"/>
    <w:rsid w:val="00FB6386"/>
    <w:rsid w:val="00FB6443"/>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5521</Words>
  <Characters>31472</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Ericsson_QC</cp:lastModifiedBy>
  <cp:revision>4</cp:revision>
  <cp:lastPrinted>1900-01-01T05:00:00Z</cp:lastPrinted>
  <dcterms:created xsi:type="dcterms:W3CDTF">2021-08-09T20:12:00Z</dcterms:created>
  <dcterms:modified xsi:type="dcterms:W3CDTF">2021-08-09T20:52:00Z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